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73BCB" w14:textId="590DE784" w:rsidR="0043121E" w:rsidRDefault="003762CB" w:rsidP="0043121E">
      <w:pPr>
        <w:pStyle w:val="Tytuprogram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8AB3" wp14:editId="435EDD65">
                <wp:simplePos x="0" y="0"/>
                <wp:positionH relativeFrom="margin">
                  <wp:posOffset>457835</wp:posOffset>
                </wp:positionH>
                <wp:positionV relativeFrom="paragraph">
                  <wp:posOffset>-76200</wp:posOffset>
                </wp:positionV>
                <wp:extent cx="5791200" cy="436245"/>
                <wp:effectExtent l="0" t="0" r="0" b="190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6352C" w14:textId="611B8E9C" w:rsidR="003762CB" w:rsidRPr="005D06E3" w:rsidRDefault="003762CB" w:rsidP="003762CB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5D06E3">
                              <w:rPr>
                                <w:i/>
                                <w:iCs/>
                              </w:rPr>
                              <w:t>Załącznik do uchwały nr</w:t>
                            </w:r>
                            <w:r w:rsidR="00BC320F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C63B4">
                              <w:rPr>
                                <w:i/>
                                <w:iCs/>
                              </w:rPr>
                              <w:t>5</w:t>
                            </w:r>
                            <w:r w:rsidRPr="005D06E3">
                              <w:rPr>
                                <w:i/>
                                <w:iCs/>
                              </w:rPr>
                              <w:t xml:space="preserve">/21 </w:t>
                            </w:r>
                            <w:r w:rsidR="00BC320F">
                              <w:rPr>
                                <w:i/>
                                <w:iCs/>
                              </w:rPr>
                              <w:t>Rady Nadzorczej</w:t>
                            </w:r>
                            <w:r w:rsidRPr="005D06E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D06E3">
                              <w:rPr>
                                <w:i/>
                                <w:iCs/>
                              </w:rPr>
                              <w:t>WFOŚiGW</w:t>
                            </w:r>
                            <w:proofErr w:type="spellEnd"/>
                            <w:r w:rsidRPr="005D06E3">
                              <w:rPr>
                                <w:i/>
                                <w:iCs/>
                              </w:rPr>
                              <w:t xml:space="preserve"> w Toruniu z dnia </w:t>
                            </w:r>
                            <w:r w:rsidR="00BC320F">
                              <w:rPr>
                                <w:i/>
                                <w:iCs/>
                              </w:rPr>
                              <w:t>12</w:t>
                            </w:r>
                            <w:r w:rsidRPr="005D06E3">
                              <w:rPr>
                                <w:i/>
                                <w:iCs/>
                              </w:rPr>
                              <w:t>.02.2021 r.</w:t>
                            </w:r>
                          </w:p>
                          <w:p w14:paraId="7C22AB2D" w14:textId="7B8626C6" w:rsidR="003762CB" w:rsidRPr="005D06E3" w:rsidRDefault="003762CB" w:rsidP="003762CB">
                            <w:pPr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78A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.05pt;margin-top:-6pt;width:456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" fillcolor="white [3201]" stroked="f" strokeweight=".5pt">
                <v:textbox>
                  <w:txbxContent>
                    <w:p w14:paraId="2FB6352C" w14:textId="611B8E9C" w:rsidR="003762CB" w:rsidRPr="005D06E3" w:rsidRDefault="003762CB" w:rsidP="003762CB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5D06E3">
                        <w:rPr>
                          <w:i/>
                          <w:iCs/>
                        </w:rPr>
                        <w:t>Załącznik do uchwały nr</w:t>
                      </w:r>
                      <w:r w:rsidR="00BC320F">
                        <w:rPr>
                          <w:i/>
                          <w:iCs/>
                        </w:rPr>
                        <w:t xml:space="preserve"> </w:t>
                      </w:r>
                      <w:r w:rsidR="000C63B4">
                        <w:rPr>
                          <w:i/>
                          <w:iCs/>
                        </w:rPr>
                        <w:t>5</w:t>
                      </w:r>
                      <w:r w:rsidRPr="005D06E3">
                        <w:rPr>
                          <w:i/>
                          <w:iCs/>
                        </w:rPr>
                        <w:t xml:space="preserve">/21 </w:t>
                      </w:r>
                      <w:r w:rsidR="00BC320F">
                        <w:rPr>
                          <w:i/>
                          <w:iCs/>
                        </w:rPr>
                        <w:t>Rady Nadzorczej</w:t>
                      </w:r>
                      <w:r w:rsidRPr="005D06E3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D06E3">
                        <w:rPr>
                          <w:i/>
                          <w:iCs/>
                        </w:rPr>
                        <w:t>WFOŚiGW</w:t>
                      </w:r>
                      <w:proofErr w:type="spellEnd"/>
                      <w:r w:rsidRPr="005D06E3">
                        <w:rPr>
                          <w:i/>
                          <w:iCs/>
                        </w:rPr>
                        <w:t xml:space="preserve"> w Toruniu z dnia </w:t>
                      </w:r>
                      <w:r w:rsidR="00BC320F">
                        <w:rPr>
                          <w:i/>
                          <w:iCs/>
                        </w:rPr>
                        <w:t>12</w:t>
                      </w:r>
                      <w:r w:rsidRPr="005D06E3">
                        <w:rPr>
                          <w:i/>
                          <w:iCs/>
                        </w:rPr>
                        <w:t>.02.2021 r.</w:t>
                      </w:r>
                    </w:p>
                    <w:p w14:paraId="7C22AB2D" w14:textId="7B8626C6" w:rsidR="003762CB" w:rsidRPr="005D06E3" w:rsidRDefault="003762CB" w:rsidP="003762CB">
                      <w:pPr>
                        <w:jc w:val="right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DA29A" w14:textId="025112F0" w:rsidR="00D66AC3" w:rsidRPr="00431C05" w:rsidRDefault="00D66AC3" w:rsidP="0043121E">
      <w:pPr>
        <w:pStyle w:val="Tytuprogramu"/>
        <w:rPr>
          <w:rFonts w:asciiTheme="minorHAnsi" w:hAnsiTheme="minorHAnsi" w:cstheme="minorHAnsi"/>
        </w:rPr>
      </w:pPr>
      <w:r w:rsidRPr="00431C05">
        <w:rPr>
          <w:rFonts w:asciiTheme="minorHAnsi" w:hAnsiTheme="minorHAnsi" w:cstheme="minorHAnsi"/>
        </w:rPr>
        <w:t xml:space="preserve">Program </w:t>
      </w:r>
      <w:r w:rsidR="00A93C50" w:rsidRPr="00431C05">
        <w:rPr>
          <w:rFonts w:asciiTheme="minorHAnsi" w:hAnsiTheme="minorHAnsi" w:cstheme="minorHAnsi"/>
        </w:rPr>
        <w:t>Priorytetowy E</w:t>
      </w:r>
      <w:r w:rsidRPr="00431C05">
        <w:rPr>
          <w:rFonts w:asciiTheme="minorHAnsi" w:hAnsiTheme="minorHAnsi" w:cstheme="minorHAnsi"/>
        </w:rPr>
        <w:t xml:space="preserve">dukacja </w:t>
      </w:r>
      <w:r w:rsidR="00A93C50" w:rsidRPr="00431C05">
        <w:rPr>
          <w:rFonts w:asciiTheme="minorHAnsi" w:hAnsiTheme="minorHAnsi" w:cstheme="minorHAnsi"/>
        </w:rPr>
        <w:t>E</w:t>
      </w:r>
      <w:r w:rsidRPr="00431C05">
        <w:rPr>
          <w:rFonts w:asciiTheme="minorHAnsi" w:hAnsiTheme="minorHAnsi" w:cstheme="minorHAnsi"/>
        </w:rPr>
        <w:t xml:space="preserve">kologiczna </w:t>
      </w:r>
      <w:r w:rsidR="00EA3E80" w:rsidRPr="00431C05">
        <w:rPr>
          <w:rFonts w:asciiTheme="minorHAnsi" w:hAnsiTheme="minorHAnsi" w:cstheme="minorHAnsi"/>
        </w:rPr>
        <w:t>20</w:t>
      </w:r>
      <w:r w:rsidR="00216E7F" w:rsidRPr="00431C05">
        <w:rPr>
          <w:rFonts w:asciiTheme="minorHAnsi" w:hAnsiTheme="minorHAnsi" w:cstheme="minorHAnsi"/>
        </w:rPr>
        <w:t>21</w:t>
      </w:r>
    </w:p>
    <w:p w14:paraId="78C3CF33" w14:textId="77777777" w:rsidR="00B712CE" w:rsidRPr="00431C05" w:rsidRDefault="00B712CE" w:rsidP="006529B3">
      <w:pPr>
        <w:spacing w:after="0"/>
        <w:rPr>
          <w:rFonts w:cstheme="minorHAnsi"/>
          <w:sz w:val="36"/>
          <w:szCs w:val="36"/>
        </w:rPr>
      </w:pPr>
    </w:p>
    <w:p w14:paraId="0AF0CEE4" w14:textId="77777777" w:rsidR="00D66AC3" w:rsidRPr="00431C05" w:rsidRDefault="00D66AC3" w:rsidP="006529B3">
      <w:pPr>
        <w:pStyle w:val="Nagwek1"/>
        <w:spacing w:before="0"/>
        <w:rPr>
          <w:rFonts w:cstheme="minorHAnsi"/>
        </w:rPr>
      </w:pPr>
      <w:r w:rsidRPr="00431C05">
        <w:rPr>
          <w:rFonts w:cstheme="minorHAnsi"/>
        </w:rPr>
        <w:t>Cel programu</w:t>
      </w:r>
      <w:r w:rsidR="00B25DEE" w:rsidRPr="00431C05">
        <w:rPr>
          <w:rFonts w:cstheme="minorHAnsi"/>
        </w:rPr>
        <w:t>.</w:t>
      </w:r>
    </w:p>
    <w:p w14:paraId="533DC1F1" w14:textId="77777777" w:rsidR="0071492E" w:rsidRPr="00431C05" w:rsidRDefault="00D66AC3" w:rsidP="006529B3">
      <w:pPr>
        <w:pStyle w:val="Tekst"/>
        <w:spacing w:before="0"/>
        <w:rPr>
          <w:rFonts w:cstheme="minorHAnsi"/>
        </w:rPr>
      </w:pPr>
      <w:r w:rsidRPr="00431C05">
        <w:rPr>
          <w:rFonts w:cstheme="minorHAnsi"/>
        </w:rPr>
        <w:t>Celem programu jest</w:t>
      </w:r>
      <w:r w:rsidR="0071492E" w:rsidRPr="00431C05">
        <w:rPr>
          <w:rFonts w:cstheme="minorHAnsi"/>
        </w:rPr>
        <w:t>:</w:t>
      </w:r>
    </w:p>
    <w:p w14:paraId="03460E79" w14:textId="77777777" w:rsidR="0071492E" w:rsidRPr="00431C05" w:rsidRDefault="00D66AC3" w:rsidP="006529B3">
      <w:pPr>
        <w:pStyle w:val="Tekst"/>
        <w:numPr>
          <w:ilvl w:val="0"/>
          <w:numId w:val="29"/>
        </w:numPr>
        <w:spacing w:before="0"/>
        <w:ind w:left="851" w:hanging="425"/>
        <w:rPr>
          <w:rFonts w:cstheme="minorHAnsi"/>
        </w:rPr>
      </w:pPr>
      <w:r w:rsidRPr="00431C05">
        <w:rPr>
          <w:rFonts w:cstheme="minorHAnsi"/>
        </w:rPr>
        <w:t>podnoszenie poziomu świadomości ekologicznej społeczeństwa w</w:t>
      </w:r>
      <w:r w:rsidR="0071492E" w:rsidRPr="00431C05">
        <w:rPr>
          <w:rFonts w:cstheme="minorHAnsi"/>
        </w:rPr>
        <w:t>ojewództwa kujawsko-pomorskiego,</w:t>
      </w:r>
    </w:p>
    <w:p w14:paraId="31A5FC38" w14:textId="77777777" w:rsidR="00EA3E80" w:rsidRPr="00431C05" w:rsidRDefault="0071492E" w:rsidP="006529B3">
      <w:pPr>
        <w:pStyle w:val="Tekst"/>
        <w:numPr>
          <w:ilvl w:val="0"/>
          <w:numId w:val="29"/>
        </w:numPr>
        <w:spacing w:before="0"/>
        <w:ind w:left="851" w:hanging="425"/>
        <w:rPr>
          <w:rFonts w:cstheme="minorHAnsi"/>
        </w:rPr>
      </w:pPr>
      <w:r w:rsidRPr="00431C05">
        <w:rPr>
          <w:rFonts w:cstheme="minorHAnsi"/>
        </w:rPr>
        <w:t xml:space="preserve">kształtowanie właściwych postaw człowieka wobec </w:t>
      </w:r>
      <w:r w:rsidR="002D6FC3" w:rsidRPr="00431C05">
        <w:rPr>
          <w:rFonts w:cstheme="minorHAnsi"/>
        </w:rPr>
        <w:t xml:space="preserve">środowiska </w:t>
      </w:r>
      <w:r w:rsidRPr="00431C05">
        <w:rPr>
          <w:rFonts w:cstheme="minorHAnsi"/>
        </w:rPr>
        <w:t xml:space="preserve">przez edukację, informowanie i promocję w dziedzinie ochrony </w:t>
      </w:r>
      <w:r w:rsidR="002D6FC3" w:rsidRPr="00431C05">
        <w:rPr>
          <w:rFonts w:cstheme="minorHAnsi"/>
        </w:rPr>
        <w:t>środowiska,</w:t>
      </w:r>
    </w:p>
    <w:p w14:paraId="47C9B607" w14:textId="77777777" w:rsidR="00EA3E80" w:rsidRPr="00431C05" w:rsidRDefault="00EA3E80" w:rsidP="006529B3">
      <w:pPr>
        <w:pStyle w:val="Default"/>
        <w:numPr>
          <w:ilvl w:val="0"/>
          <w:numId w:val="29"/>
        </w:numPr>
        <w:spacing w:line="259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431C05">
        <w:rPr>
          <w:rFonts w:asciiTheme="minorHAnsi" w:hAnsiTheme="minorHAnsi" w:cstheme="minorHAnsi"/>
          <w:szCs w:val="22"/>
        </w:rPr>
        <w:t>aktywizacja społeczna – budowanie społeczeństwa obywatelskiego w obszarze ochrony środowiska i zrównoważonego rozwoju,</w:t>
      </w:r>
    </w:p>
    <w:p w14:paraId="2059188A" w14:textId="77777777" w:rsidR="00D66AC3" w:rsidRPr="00431C05" w:rsidRDefault="0071492E" w:rsidP="006529B3">
      <w:pPr>
        <w:pStyle w:val="Tekst"/>
        <w:numPr>
          <w:ilvl w:val="0"/>
          <w:numId w:val="29"/>
        </w:numPr>
        <w:spacing w:before="0"/>
        <w:ind w:left="851" w:hanging="425"/>
        <w:rPr>
          <w:rFonts w:cstheme="minorHAnsi"/>
        </w:rPr>
      </w:pPr>
      <w:r w:rsidRPr="00431C05">
        <w:rPr>
          <w:rFonts w:cstheme="minorHAnsi"/>
        </w:rPr>
        <w:t>stworzenie mechanizmów finansowania projektów mających za zadanie z</w:t>
      </w:r>
      <w:r w:rsidR="00D66AC3" w:rsidRPr="00431C05">
        <w:rPr>
          <w:rFonts w:cstheme="minorHAnsi"/>
        </w:rPr>
        <w:t>większyć zaangażowanie społeczeństwa w ochronę i kształtowanie środowiska oraz zrównoważony rozwój</w:t>
      </w:r>
      <w:r w:rsidR="00EA3E80" w:rsidRPr="00431C05">
        <w:rPr>
          <w:rFonts w:cstheme="minorHAnsi"/>
        </w:rPr>
        <w:t>.</w:t>
      </w:r>
    </w:p>
    <w:p w14:paraId="150F327D" w14:textId="77777777" w:rsidR="00B25DEE" w:rsidRPr="00431C05" w:rsidRDefault="00B25DEE" w:rsidP="006529B3">
      <w:pPr>
        <w:spacing w:after="0"/>
        <w:rPr>
          <w:rFonts w:cstheme="minorHAnsi"/>
          <w:sz w:val="24"/>
          <w:szCs w:val="24"/>
        </w:rPr>
      </w:pPr>
    </w:p>
    <w:p w14:paraId="03109C69" w14:textId="77777777" w:rsidR="00D66AC3" w:rsidRPr="00431C05" w:rsidRDefault="00D66AC3" w:rsidP="006529B3">
      <w:pPr>
        <w:pStyle w:val="Nagwek1"/>
        <w:spacing w:before="0"/>
        <w:rPr>
          <w:rFonts w:cstheme="minorHAnsi"/>
        </w:rPr>
      </w:pPr>
      <w:r w:rsidRPr="00431C05">
        <w:rPr>
          <w:rFonts w:cstheme="minorHAnsi"/>
        </w:rPr>
        <w:t>Podstawy prawne udzielenia dofinansowania</w:t>
      </w:r>
      <w:r w:rsidR="00B25DEE" w:rsidRPr="00431C05">
        <w:rPr>
          <w:rFonts w:cstheme="minorHAnsi"/>
        </w:rPr>
        <w:t>.</w:t>
      </w:r>
    </w:p>
    <w:p w14:paraId="2F4D280F" w14:textId="77777777" w:rsidR="0014097D" w:rsidRPr="00431C05" w:rsidRDefault="00D66AC3" w:rsidP="00702F51">
      <w:pPr>
        <w:pStyle w:val="Nagwek2"/>
        <w:rPr>
          <w:rFonts w:cstheme="minorHAnsi"/>
          <w:strike w:val="0"/>
          <w:szCs w:val="24"/>
        </w:rPr>
      </w:pPr>
      <w:r w:rsidRPr="00431C05">
        <w:rPr>
          <w:rFonts w:cstheme="minorHAnsi"/>
          <w:strike w:val="0"/>
        </w:rPr>
        <w:t xml:space="preserve">Art. 400a ust. 1 pkt 32 ustawy z dnia 27 kwietnia 2001 r. Prawo ochrony środowiska </w:t>
      </w:r>
      <w:r w:rsidR="00B712CE" w:rsidRPr="00431C05">
        <w:rPr>
          <w:rFonts w:cstheme="minorHAnsi"/>
          <w:strike w:val="0"/>
        </w:rPr>
        <w:t xml:space="preserve">                 </w:t>
      </w:r>
      <w:r w:rsidRPr="00431C05">
        <w:rPr>
          <w:rFonts w:cstheme="minorHAnsi"/>
          <w:strike w:val="0"/>
        </w:rPr>
        <w:t>(t</w:t>
      </w:r>
      <w:r w:rsidR="00814A1B" w:rsidRPr="00431C05">
        <w:rPr>
          <w:rFonts w:cstheme="minorHAnsi"/>
          <w:strike w:val="0"/>
        </w:rPr>
        <w:t xml:space="preserve">. </w:t>
      </w:r>
      <w:r w:rsidRPr="00431C05">
        <w:rPr>
          <w:rFonts w:cstheme="minorHAnsi"/>
          <w:strike w:val="0"/>
        </w:rPr>
        <w:t xml:space="preserve">j. </w:t>
      </w:r>
      <w:r w:rsidRPr="00431C05">
        <w:rPr>
          <w:rFonts w:cstheme="minorHAnsi"/>
          <w:strike w:val="0"/>
          <w:szCs w:val="24"/>
        </w:rPr>
        <w:t xml:space="preserve">Dz.U. z </w:t>
      </w:r>
      <w:r w:rsidR="00216E7F" w:rsidRPr="00431C05">
        <w:rPr>
          <w:rFonts w:cstheme="minorHAnsi"/>
          <w:strike w:val="0"/>
          <w:szCs w:val="24"/>
        </w:rPr>
        <w:t>2020</w:t>
      </w:r>
      <w:r w:rsidR="00EA3E80" w:rsidRPr="00431C05">
        <w:rPr>
          <w:rFonts w:cstheme="minorHAnsi"/>
          <w:strike w:val="0"/>
          <w:szCs w:val="24"/>
        </w:rPr>
        <w:t xml:space="preserve">, poz. </w:t>
      </w:r>
      <w:r w:rsidR="00216E7F" w:rsidRPr="00431C05">
        <w:rPr>
          <w:rFonts w:cstheme="minorHAnsi"/>
          <w:strike w:val="0"/>
          <w:szCs w:val="24"/>
        </w:rPr>
        <w:t>1219</w:t>
      </w:r>
      <w:r w:rsidRPr="00431C05">
        <w:rPr>
          <w:rFonts w:cstheme="minorHAnsi"/>
          <w:strike w:val="0"/>
          <w:szCs w:val="24"/>
        </w:rPr>
        <w:t xml:space="preserve"> ze zm.)</w:t>
      </w:r>
      <w:r w:rsidR="0014097D" w:rsidRPr="00431C05">
        <w:rPr>
          <w:rFonts w:cstheme="minorHAnsi"/>
          <w:strike w:val="0"/>
          <w:szCs w:val="24"/>
        </w:rPr>
        <w:t>,</w:t>
      </w:r>
    </w:p>
    <w:p w14:paraId="3E069EF8" w14:textId="77777777" w:rsidR="0014097D" w:rsidRPr="00431C05" w:rsidRDefault="0014097D" w:rsidP="00702F51">
      <w:pPr>
        <w:pStyle w:val="Nagwek2"/>
        <w:rPr>
          <w:rFonts w:eastAsia="Times New Roman" w:cstheme="minorHAnsi"/>
          <w:strike w:val="0"/>
          <w:lang w:eastAsia="pl-PL"/>
        </w:rPr>
      </w:pPr>
      <w:r w:rsidRPr="00431C05">
        <w:rPr>
          <w:rFonts w:eastAsia="Times New Roman" w:cstheme="minorHAnsi"/>
          <w:strike w:val="0"/>
          <w:lang w:eastAsia="pl-PL"/>
        </w:rPr>
        <w:t xml:space="preserve">Lista przedsięwzięć priorytetowych Wojewódzkiego Funduszu Ochrony Środowiska                          i Gospodarki Wodnej w Toruniu  </w:t>
      </w:r>
      <w:r w:rsidR="00216E7F" w:rsidRPr="00431C05">
        <w:rPr>
          <w:rFonts w:eastAsia="Times New Roman" w:cstheme="minorHAnsi"/>
          <w:strike w:val="0"/>
          <w:lang w:eastAsia="pl-PL"/>
        </w:rPr>
        <w:t>na rok 2021</w:t>
      </w:r>
      <w:r w:rsidRPr="00431C05">
        <w:rPr>
          <w:rFonts w:eastAsia="Times New Roman" w:cstheme="minorHAnsi"/>
          <w:strike w:val="0"/>
          <w:lang w:eastAsia="pl-PL"/>
        </w:rPr>
        <w:t xml:space="preserve">, przyjęta uchwałą Rady Nadzorczej  </w:t>
      </w:r>
      <w:r w:rsidRPr="00431C05">
        <w:rPr>
          <w:rFonts w:cstheme="minorHAnsi"/>
          <w:strike w:val="0"/>
        </w:rPr>
        <w:t>Wojewódzkiego Funduszu Ochrony Środowiska i Gospodarki Wodnej w Toruniu</w:t>
      </w:r>
      <w:r w:rsidR="00216E7F" w:rsidRPr="00431C05">
        <w:rPr>
          <w:rFonts w:cstheme="minorHAnsi"/>
          <w:strike w:val="0"/>
        </w:rPr>
        <w:t xml:space="preserve">                        nr 51/20 z dnia 29.06.2020</w:t>
      </w:r>
      <w:r w:rsidR="006529B3" w:rsidRPr="00431C05">
        <w:rPr>
          <w:rFonts w:cstheme="minorHAnsi"/>
          <w:strike w:val="0"/>
        </w:rPr>
        <w:t xml:space="preserve"> r.</w:t>
      </w:r>
      <w:r w:rsidRPr="00431C05">
        <w:rPr>
          <w:rFonts w:cstheme="minorHAnsi"/>
          <w:strike w:val="0"/>
        </w:rPr>
        <w:t>,</w:t>
      </w:r>
    </w:p>
    <w:p w14:paraId="1F0D6092" w14:textId="1F4D3DCF" w:rsidR="00D66AC3" w:rsidRPr="00431C05" w:rsidRDefault="00D66AC3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 xml:space="preserve">Zasady udzielania pomocy finansowej ze środków Wojewódzkiego Funduszu Ochrony Środowiska i Gospodarki Wodnej w Toruniu, </w:t>
      </w:r>
      <w:r w:rsidR="00B25DEE" w:rsidRPr="00431C05">
        <w:rPr>
          <w:rFonts w:cstheme="minorHAnsi"/>
          <w:strike w:val="0"/>
        </w:rPr>
        <w:t>stanowiące załącznik do uchwały Rady Nadzorczej Wojewódzkiego Funduszu Ochrony Środowiska i Gospodarki Wodnej                          w Toruniu nr</w:t>
      </w:r>
      <w:r w:rsidR="00216E7F" w:rsidRPr="00431C05">
        <w:rPr>
          <w:rFonts w:cstheme="minorHAnsi"/>
          <w:strike w:val="0"/>
        </w:rPr>
        <w:t xml:space="preserve"> 45/20 z dnia 29.06.2020</w:t>
      </w:r>
      <w:r w:rsidR="00306962" w:rsidRPr="00431C05">
        <w:rPr>
          <w:rFonts w:cstheme="minorHAnsi"/>
          <w:strike w:val="0"/>
        </w:rPr>
        <w:t xml:space="preserve"> r.</w:t>
      </w:r>
      <w:r w:rsidR="001D7219">
        <w:rPr>
          <w:rFonts w:cstheme="minorHAnsi"/>
          <w:strike w:val="0"/>
        </w:rPr>
        <w:t>, zwany dalej Zasadami,</w:t>
      </w:r>
    </w:p>
    <w:p w14:paraId="5F3E77A9" w14:textId="22DB32C3" w:rsidR="0014097D" w:rsidRPr="00431C05" w:rsidRDefault="0014097D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Art. 2 ust. 2 pkt 7 ustawy z dnia 16 kwietnia 2004 r. o ochronie przyrody (t</w:t>
      </w:r>
      <w:r w:rsidR="00814A1B" w:rsidRPr="00431C05">
        <w:rPr>
          <w:rFonts w:cstheme="minorHAnsi"/>
          <w:strike w:val="0"/>
        </w:rPr>
        <w:t xml:space="preserve">. </w:t>
      </w:r>
      <w:r w:rsidRPr="00431C05">
        <w:rPr>
          <w:rFonts w:cstheme="minorHAnsi"/>
          <w:strike w:val="0"/>
        </w:rPr>
        <w:t xml:space="preserve">j. Dz.U. </w:t>
      </w:r>
      <w:r w:rsidR="00112C88">
        <w:rPr>
          <w:rFonts w:cstheme="minorHAnsi"/>
          <w:strike w:val="0"/>
        </w:rPr>
        <w:br/>
      </w:r>
      <w:r w:rsidRPr="00431C05">
        <w:rPr>
          <w:rFonts w:cstheme="minorHAnsi"/>
          <w:strike w:val="0"/>
        </w:rPr>
        <w:t>z 20</w:t>
      </w:r>
      <w:r w:rsidR="007E6A91" w:rsidRPr="00431C05">
        <w:rPr>
          <w:rFonts w:cstheme="minorHAnsi"/>
          <w:strike w:val="0"/>
        </w:rPr>
        <w:t>20</w:t>
      </w:r>
      <w:r w:rsidR="00216E7F" w:rsidRPr="00431C05">
        <w:rPr>
          <w:rFonts w:cstheme="minorHAnsi"/>
          <w:strike w:val="0"/>
        </w:rPr>
        <w:t xml:space="preserve">, </w:t>
      </w:r>
      <w:r w:rsidRPr="00431C05">
        <w:rPr>
          <w:rFonts w:cstheme="minorHAnsi"/>
          <w:strike w:val="0"/>
        </w:rPr>
        <w:t>poz.</w:t>
      </w:r>
      <w:r w:rsidR="007E6A91" w:rsidRPr="00431C05">
        <w:rPr>
          <w:rFonts w:cstheme="minorHAnsi"/>
          <w:strike w:val="0"/>
        </w:rPr>
        <w:t xml:space="preserve"> 55</w:t>
      </w:r>
      <w:r w:rsidR="00216E7F" w:rsidRPr="00431C05">
        <w:rPr>
          <w:rFonts w:cstheme="minorHAnsi"/>
          <w:strike w:val="0"/>
        </w:rPr>
        <w:t xml:space="preserve"> ze zm.</w:t>
      </w:r>
      <w:r w:rsidRPr="00431C05">
        <w:rPr>
          <w:rFonts w:cstheme="minorHAnsi"/>
          <w:strike w:val="0"/>
        </w:rPr>
        <w:t>)</w:t>
      </w:r>
      <w:r w:rsidR="006529B3" w:rsidRPr="00431C05">
        <w:rPr>
          <w:rFonts w:cstheme="minorHAnsi"/>
          <w:strike w:val="0"/>
        </w:rPr>
        <w:t>.</w:t>
      </w:r>
    </w:p>
    <w:p w14:paraId="7A817831" w14:textId="77777777" w:rsidR="00B25DEE" w:rsidRPr="00431C05" w:rsidRDefault="00B25DEE" w:rsidP="006529B3">
      <w:pPr>
        <w:spacing w:after="0"/>
        <w:rPr>
          <w:rFonts w:cstheme="minorHAnsi"/>
          <w:sz w:val="24"/>
          <w:szCs w:val="24"/>
        </w:rPr>
      </w:pPr>
    </w:p>
    <w:p w14:paraId="53ECDBEC" w14:textId="77777777" w:rsidR="00D66AC3" w:rsidRPr="00431C05" w:rsidRDefault="00D66AC3" w:rsidP="006529B3">
      <w:pPr>
        <w:pStyle w:val="Nagwek1"/>
        <w:spacing w:before="0"/>
        <w:rPr>
          <w:rFonts w:cstheme="minorHAnsi"/>
        </w:rPr>
      </w:pPr>
      <w:r w:rsidRPr="00431C05">
        <w:rPr>
          <w:rFonts w:cstheme="minorHAnsi"/>
        </w:rPr>
        <w:t>Okres wdrażania programu</w:t>
      </w:r>
      <w:r w:rsidR="00B25DEE" w:rsidRPr="00431C05">
        <w:rPr>
          <w:rFonts w:cstheme="minorHAnsi"/>
        </w:rPr>
        <w:t>.</w:t>
      </w:r>
    </w:p>
    <w:p w14:paraId="07394BC5" w14:textId="47873E34" w:rsidR="001D7219" w:rsidRPr="001C497A" w:rsidRDefault="00D66AC3" w:rsidP="006529B3">
      <w:pPr>
        <w:pStyle w:val="Tekst"/>
        <w:spacing w:before="0"/>
        <w:rPr>
          <w:rFonts w:cstheme="minorHAnsi"/>
          <w:szCs w:val="24"/>
        </w:rPr>
      </w:pPr>
      <w:r w:rsidRPr="00431C05">
        <w:rPr>
          <w:rFonts w:cstheme="minorHAnsi"/>
        </w:rPr>
        <w:t xml:space="preserve">Program </w:t>
      </w:r>
      <w:r w:rsidR="00A93C50" w:rsidRPr="00431C05">
        <w:rPr>
          <w:rFonts w:cstheme="minorHAnsi"/>
        </w:rPr>
        <w:t>P</w:t>
      </w:r>
      <w:r w:rsidRPr="00431C05">
        <w:rPr>
          <w:rFonts w:cstheme="minorHAnsi"/>
        </w:rPr>
        <w:t xml:space="preserve">riorytetowy </w:t>
      </w:r>
      <w:r w:rsidR="00A93C50" w:rsidRPr="00431C05">
        <w:rPr>
          <w:rFonts w:cstheme="minorHAnsi"/>
        </w:rPr>
        <w:t xml:space="preserve">Edukacja Ekologiczna </w:t>
      </w:r>
      <w:r w:rsidR="00EA3E80" w:rsidRPr="00431C05">
        <w:rPr>
          <w:rFonts w:cstheme="minorHAnsi"/>
        </w:rPr>
        <w:t>20</w:t>
      </w:r>
      <w:r w:rsidR="00BD4281" w:rsidRPr="00431C05">
        <w:rPr>
          <w:rFonts w:cstheme="minorHAnsi"/>
        </w:rPr>
        <w:t>21</w:t>
      </w:r>
      <w:r w:rsidR="00172C39" w:rsidRPr="00431C05">
        <w:rPr>
          <w:rFonts w:cstheme="minorHAnsi"/>
        </w:rPr>
        <w:t>,</w:t>
      </w:r>
      <w:r w:rsidRPr="00431C05">
        <w:rPr>
          <w:rFonts w:cstheme="minorHAnsi"/>
        </w:rPr>
        <w:t xml:space="preserve"> zwany dalej Programem</w:t>
      </w:r>
      <w:r w:rsidR="00E648D4" w:rsidRPr="00431C05">
        <w:rPr>
          <w:rFonts w:cstheme="minorHAnsi"/>
        </w:rPr>
        <w:t>,</w:t>
      </w:r>
      <w:r w:rsidR="007535FC" w:rsidRPr="00431C05">
        <w:rPr>
          <w:rFonts w:cstheme="minorHAnsi"/>
        </w:rPr>
        <w:t xml:space="preserve"> realizowany będzie w </w:t>
      </w:r>
      <w:r w:rsidR="00172C39" w:rsidRPr="00431C05">
        <w:rPr>
          <w:rFonts w:cstheme="minorHAnsi"/>
        </w:rPr>
        <w:t xml:space="preserve">roku </w:t>
      </w:r>
      <w:r w:rsidR="00EA3E80" w:rsidRPr="00431C05">
        <w:rPr>
          <w:rFonts w:cstheme="minorHAnsi"/>
        </w:rPr>
        <w:t>20</w:t>
      </w:r>
      <w:r w:rsidR="00BD4281" w:rsidRPr="00431C05">
        <w:rPr>
          <w:rFonts w:cstheme="minorHAnsi"/>
        </w:rPr>
        <w:t>21</w:t>
      </w:r>
      <w:r w:rsidR="00431C05">
        <w:rPr>
          <w:rFonts w:cstheme="minorHAnsi"/>
        </w:rPr>
        <w:t>,</w:t>
      </w:r>
      <w:r w:rsidRPr="00431C05">
        <w:rPr>
          <w:rFonts w:cstheme="minorHAnsi"/>
        </w:rPr>
        <w:t xml:space="preserve"> </w:t>
      </w:r>
      <w:r w:rsidR="007535FC" w:rsidRPr="00431C05">
        <w:rPr>
          <w:rFonts w:cstheme="minorHAnsi"/>
        </w:rPr>
        <w:t>z obowiązkiem wykonania przedsięwzięć wspófinansowanych</w:t>
      </w:r>
      <w:r w:rsidR="00172C39" w:rsidRPr="00431C05">
        <w:rPr>
          <w:rFonts w:cstheme="minorHAnsi"/>
        </w:rPr>
        <w:t xml:space="preserve"> </w:t>
      </w:r>
      <w:r w:rsidR="007535FC" w:rsidRPr="00431C05">
        <w:rPr>
          <w:rFonts w:cstheme="minorHAnsi"/>
        </w:rPr>
        <w:t>w</w:t>
      </w:r>
      <w:r w:rsidR="00172C39" w:rsidRPr="00431C05">
        <w:rPr>
          <w:rFonts w:cstheme="minorHAnsi"/>
        </w:rPr>
        <w:t> </w:t>
      </w:r>
      <w:r w:rsidR="007535FC" w:rsidRPr="00431C05">
        <w:rPr>
          <w:rFonts w:cstheme="minorHAnsi"/>
        </w:rPr>
        <w:t>r</w:t>
      </w:r>
      <w:r w:rsidR="007535FC" w:rsidRPr="00B13758">
        <w:rPr>
          <w:rFonts w:cstheme="minorHAnsi"/>
          <w:szCs w:val="24"/>
        </w:rPr>
        <w:t>amach Programu</w:t>
      </w:r>
      <w:r w:rsidR="00B13758" w:rsidRPr="00B13758">
        <w:rPr>
          <w:rFonts w:cstheme="minorHAnsi"/>
          <w:szCs w:val="24"/>
        </w:rPr>
        <w:t xml:space="preserve"> </w:t>
      </w:r>
      <w:r w:rsidR="00B13758" w:rsidRPr="001C497A">
        <w:rPr>
          <w:rFonts w:cstheme="minorHAnsi"/>
          <w:szCs w:val="24"/>
        </w:rPr>
        <w:t>w terminie do</w:t>
      </w:r>
      <w:r w:rsidR="001D7219" w:rsidRPr="001C497A">
        <w:rPr>
          <w:rFonts w:cstheme="minorHAnsi"/>
          <w:szCs w:val="24"/>
        </w:rPr>
        <w:t>:</w:t>
      </w:r>
    </w:p>
    <w:p w14:paraId="40BDCAC5" w14:textId="37657CC7" w:rsidR="00D66AC3" w:rsidRPr="001C497A" w:rsidRDefault="007535FC" w:rsidP="001D7219">
      <w:pPr>
        <w:pStyle w:val="Tekst"/>
        <w:numPr>
          <w:ilvl w:val="0"/>
          <w:numId w:val="40"/>
        </w:numPr>
        <w:spacing w:before="0"/>
        <w:rPr>
          <w:rFonts w:cstheme="minorHAnsi"/>
          <w:szCs w:val="24"/>
          <w:shd w:val="clear" w:color="auto" w:fill="FFFFFF" w:themeFill="background1"/>
        </w:rPr>
      </w:pPr>
      <w:r w:rsidRPr="001C497A">
        <w:rPr>
          <w:rFonts w:cstheme="minorHAnsi"/>
          <w:szCs w:val="24"/>
          <w:shd w:val="clear" w:color="auto" w:fill="FFFFFF" w:themeFill="background1"/>
        </w:rPr>
        <w:t>30 listopada 2021 r</w:t>
      </w:r>
      <w:r w:rsidR="00B13758" w:rsidRPr="001C497A">
        <w:rPr>
          <w:rFonts w:cstheme="minorHAnsi"/>
          <w:szCs w:val="24"/>
          <w:shd w:val="clear" w:color="auto" w:fill="FFFFFF" w:themeFill="background1"/>
        </w:rPr>
        <w:t xml:space="preserve">. dla </w:t>
      </w:r>
      <w:r w:rsidR="001D7219" w:rsidRPr="001C497A">
        <w:rPr>
          <w:rFonts w:cstheme="minorHAnsi"/>
          <w:szCs w:val="24"/>
          <w:shd w:val="clear" w:color="auto" w:fill="FFFFFF" w:themeFill="background1"/>
        </w:rPr>
        <w:t>przedsięwzięć</w:t>
      </w:r>
      <w:r w:rsidR="00B13758" w:rsidRPr="001C497A">
        <w:rPr>
          <w:rFonts w:cstheme="minorHAnsi"/>
          <w:szCs w:val="24"/>
          <w:shd w:val="clear" w:color="auto" w:fill="FFFFFF" w:themeFill="background1"/>
        </w:rPr>
        <w:t xml:space="preserve"> wymienionych </w:t>
      </w:r>
      <w:r w:rsidR="001D7219" w:rsidRPr="001C497A">
        <w:rPr>
          <w:rFonts w:cstheme="minorHAnsi"/>
          <w:szCs w:val="24"/>
          <w:shd w:val="clear" w:color="auto" w:fill="FFFFFF" w:themeFill="background1"/>
        </w:rPr>
        <w:t xml:space="preserve">w pkt VI </w:t>
      </w:r>
      <w:proofErr w:type="spellStart"/>
      <w:r w:rsidR="001D7219" w:rsidRPr="001C497A">
        <w:rPr>
          <w:rFonts w:cstheme="minorHAnsi"/>
          <w:szCs w:val="24"/>
          <w:shd w:val="clear" w:color="auto" w:fill="FFFFFF" w:themeFill="background1"/>
        </w:rPr>
        <w:t>ppkt</w:t>
      </w:r>
      <w:proofErr w:type="spellEnd"/>
      <w:r w:rsidR="001D7219" w:rsidRPr="001C497A">
        <w:rPr>
          <w:rFonts w:cstheme="minorHAnsi"/>
          <w:szCs w:val="24"/>
          <w:shd w:val="clear" w:color="auto" w:fill="FFFFFF" w:themeFill="background1"/>
        </w:rPr>
        <w:t xml:space="preserve"> 1.1 – 1.3,</w:t>
      </w:r>
    </w:p>
    <w:p w14:paraId="5DCF6CA3" w14:textId="4B70ABB2" w:rsidR="001D7219" w:rsidRPr="001C497A" w:rsidRDefault="001D7219" w:rsidP="00B13758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1C497A">
        <w:rPr>
          <w:sz w:val="24"/>
          <w:szCs w:val="24"/>
        </w:rPr>
        <w:t xml:space="preserve">10 grudnia 2021 r. </w:t>
      </w:r>
      <w:r w:rsidR="00B13758" w:rsidRPr="001C497A">
        <w:rPr>
          <w:sz w:val="24"/>
          <w:szCs w:val="24"/>
        </w:rPr>
        <w:t xml:space="preserve">dla przedsięwzięć </w:t>
      </w:r>
      <w:r w:rsidR="00B13758" w:rsidRPr="001C497A">
        <w:rPr>
          <w:rFonts w:cstheme="minorHAnsi"/>
          <w:sz w:val="24"/>
          <w:szCs w:val="24"/>
          <w:shd w:val="clear" w:color="auto" w:fill="FFFFFF" w:themeFill="background1"/>
        </w:rPr>
        <w:t xml:space="preserve">wymienionych w pkt </w:t>
      </w:r>
      <w:r w:rsidRPr="001C497A">
        <w:rPr>
          <w:sz w:val="24"/>
          <w:szCs w:val="24"/>
        </w:rPr>
        <w:t xml:space="preserve">w pkt VI </w:t>
      </w:r>
      <w:proofErr w:type="spellStart"/>
      <w:r w:rsidRPr="001C497A">
        <w:rPr>
          <w:sz w:val="24"/>
          <w:szCs w:val="24"/>
        </w:rPr>
        <w:t>ppkt</w:t>
      </w:r>
      <w:proofErr w:type="spellEnd"/>
      <w:r w:rsidRPr="001C497A">
        <w:rPr>
          <w:sz w:val="24"/>
          <w:szCs w:val="24"/>
        </w:rPr>
        <w:t xml:space="preserve"> 1.4.</w:t>
      </w:r>
    </w:p>
    <w:p w14:paraId="4C18BFD5" w14:textId="77777777" w:rsidR="00B25DEE" w:rsidRPr="00B13758" w:rsidRDefault="00B25DEE" w:rsidP="006529B3">
      <w:pPr>
        <w:spacing w:after="0"/>
        <w:rPr>
          <w:rFonts w:cstheme="minorHAnsi"/>
          <w:sz w:val="24"/>
          <w:szCs w:val="24"/>
        </w:rPr>
      </w:pPr>
    </w:p>
    <w:p w14:paraId="6C84272B" w14:textId="77777777" w:rsidR="00D66AC3" w:rsidRPr="00431C05" w:rsidRDefault="00D66AC3" w:rsidP="006529B3">
      <w:pPr>
        <w:pStyle w:val="Nagwek1"/>
        <w:spacing w:before="0"/>
        <w:rPr>
          <w:rFonts w:cstheme="minorHAnsi"/>
        </w:rPr>
      </w:pPr>
      <w:r w:rsidRPr="00431C05">
        <w:rPr>
          <w:rFonts w:cstheme="minorHAnsi"/>
        </w:rPr>
        <w:t>Budżet programu</w:t>
      </w:r>
      <w:r w:rsidR="00B25DEE" w:rsidRPr="00431C05">
        <w:rPr>
          <w:rFonts w:cstheme="minorHAnsi"/>
        </w:rPr>
        <w:t>.</w:t>
      </w:r>
    </w:p>
    <w:p w14:paraId="24DF7FD4" w14:textId="2A340EB1" w:rsidR="00B25DEE" w:rsidRDefault="005B2D6F" w:rsidP="00702F51">
      <w:pPr>
        <w:pStyle w:val="Nagwek2"/>
        <w:rPr>
          <w:rFonts w:eastAsiaTheme="minorHAnsi" w:cstheme="minorHAnsi"/>
          <w:strike w:val="0"/>
        </w:rPr>
      </w:pPr>
      <w:r w:rsidRPr="00431C05">
        <w:rPr>
          <w:rFonts w:eastAsiaTheme="minorHAnsi" w:cstheme="minorHAnsi"/>
          <w:strike w:val="0"/>
        </w:rPr>
        <w:t xml:space="preserve">Wydatki na </w:t>
      </w:r>
      <w:r w:rsidR="00F57734" w:rsidRPr="00431C05">
        <w:rPr>
          <w:rFonts w:eastAsiaTheme="minorHAnsi" w:cstheme="minorHAnsi"/>
          <w:strike w:val="0"/>
        </w:rPr>
        <w:t>realiz</w:t>
      </w:r>
      <w:r w:rsidRPr="00431C05">
        <w:rPr>
          <w:rFonts w:eastAsiaTheme="minorHAnsi" w:cstheme="minorHAnsi"/>
          <w:strike w:val="0"/>
        </w:rPr>
        <w:t xml:space="preserve">ację programu finansowane </w:t>
      </w:r>
      <w:r w:rsidR="00F57734" w:rsidRPr="00431C05">
        <w:rPr>
          <w:rFonts w:eastAsiaTheme="minorHAnsi" w:cstheme="minorHAnsi"/>
          <w:strike w:val="0"/>
        </w:rPr>
        <w:t>będ</w:t>
      </w:r>
      <w:r w:rsidRPr="00431C05">
        <w:rPr>
          <w:rFonts w:eastAsiaTheme="minorHAnsi" w:cstheme="minorHAnsi"/>
          <w:strike w:val="0"/>
        </w:rPr>
        <w:t>ą</w:t>
      </w:r>
      <w:r w:rsidR="00F57734" w:rsidRPr="00431C05">
        <w:rPr>
          <w:rFonts w:eastAsiaTheme="minorHAnsi" w:cstheme="minorHAnsi"/>
          <w:strike w:val="0"/>
        </w:rPr>
        <w:t xml:space="preserve"> ze środków Wojewódzkiego Funduszu Ochrony Środowiska i Gospodarki Wodnej w Toruniu, zwanego dalej Wojewódzkim Funduszem, na podstawie planu finansowego na rok 20</w:t>
      </w:r>
      <w:r w:rsidR="005F5B69" w:rsidRPr="00431C05">
        <w:rPr>
          <w:rFonts w:eastAsiaTheme="minorHAnsi" w:cstheme="minorHAnsi"/>
          <w:strike w:val="0"/>
        </w:rPr>
        <w:t>21</w:t>
      </w:r>
      <w:r w:rsidR="00F57734" w:rsidRPr="00431C05">
        <w:rPr>
          <w:rFonts w:eastAsiaTheme="minorHAnsi" w:cstheme="minorHAnsi"/>
          <w:strike w:val="0"/>
        </w:rPr>
        <w:t xml:space="preserve">. </w:t>
      </w:r>
    </w:p>
    <w:p w14:paraId="2A2475EB" w14:textId="77777777" w:rsidR="001D7219" w:rsidRPr="001D7219" w:rsidRDefault="001D7219" w:rsidP="001D7219"/>
    <w:p w14:paraId="2D37AE60" w14:textId="42EDF15B" w:rsidR="002133B7" w:rsidRPr="001F0B1C" w:rsidRDefault="00F960A8" w:rsidP="00702F51">
      <w:pPr>
        <w:pStyle w:val="Nagwek2"/>
        <w:rPr>
          <w:rFonts w:eastAsiaTheme="minorHAnsi" w:cstheme="minorHAnsi"/>
          <w:strike w:val="0"/>
        </w:rPr>
      </w:pPr>
      <w:r w:rsidRPr="00431C05">
        <w:rPr>
          <w:rFonts w:eastAsiaTheme="minorHAnsi" w:cstheme="minorHAnsi"/>
          <w:strike w:val="0"/>
        </w:rPr>
        <w:lastRenderedPageBreak/>
        <w:t>L</w:t>
      </w:r>
      <w:r w:rsidR="005B2D6F" w:rsidRPr="00431C05">
        <w:rPr>
          <w:rFonts w:eastAsiaTheme="minorHAnsi" w:cstheme="minorHAnsi"/>
          <w:strike w:val="0"/>
        </w:rPr>
        <w:t xml:space="preserve">imit </w:t>
      </w:r>
      <w:r w:rsidR="00431C05">
        <w:rPr>
          <w:rFonts w:eastAsiaTheme="minorHAnsi" w:cstheme="minorHAnsi"/>
          <w:strike w:val="0"/>
        </w:rPr>
        <w:t xml:space="preserve">środków na realizację Programu </w:t>
      </w:r>
      <w:r w:rsidR="00F57734" w:rsidRPr="00431C05">
        <w:rPr>
          <w:rFonts w:eastAsiaTheme="minorHAnsi" w:cstheme="minorHAnsi"/>
          <w:strike w:val="0"/>
        </w:rPr>
        <w:t>w</w:t>
      </w:r>
      <w:r w:rsidR="00B431E1" w:rsidRPr="00431C05">
        <w:rPr>
          <w:rFonts w:eastAsiaTheme="minorHAnsi" w:cstheme="minorHAnsi"/>
          <w:strike w:val="0"/>
        </w:rPr>
        <w:t xml:space="preserve">ynosi </w:t>
      </w:r>
      <w:r w:rsidR="00827844">
        <w:rPr>
          <w:rFonts w:eastAsiaTheme="minorHAnsi" w:cstheme="minorHAnsi"/>
          <w:strike w:val="0"/>
        </w:rPr>
        <w:t>2 0</w:t>
      </w:r>
      <w:r w:rsidR="00172C39" w:rsidRPr="00431C05">
        <w:rPr>
          <w:rFonts w:eastAsiaTheme="minorHAnsi" w:cstheme="minorHAnsi"/>
          <w:strike w:val="0"/>
        </w:rPr>
        <w:t xml:space="preserve">00 000,00 </w:t>
      </w:r>
      <w:r w:rsidR="00002686" w:rsidRPr="001F0B1C">
        <w:rPr>
          <w:rFonts w:eastAsiaTheme="minorHAnsi" w:cstheme="minorHAnsi"/>
          <w:strike w:val="0"/>
        </w:rPr>
        <w:t>zł</w:t>
      </w:r>
      <w:r w:rsidR="00B431E1" w:rsidRPr="001F0B1C">
        <w:rPr>
          <w:rFonts w:eastAsiaTheme="minorHAnsi" w:cstheme="minorHAnsi"/>
          <w:strike w:val="0"/>
        </w:rPr>
        <w:t>, w tym</w:t>
      </w:r>
      <w:r w:rsidR="00431C05" w:rsidRPr="001F0B1C">
        <w:rPr>
          <w:rFonts w:eastAsiaTheme="minorHAnsi" w:cstheme="minorHAnsi"/>
          <w:strike w:val="0"/>
        </w:rPr>
        <w:t xml:space="preserve"> na:</w:t>
      </w:r>
    </w:p>
    <w:p w14:paraId="4C2961DB" w14:textId="5332B7B5" w:rsidR="002133B7" w:rsidRPr="001F0B1C" w:rsidRDefault="002133B7" w:rsidP="00431C05">
      <w:pPr>
        <w:pStyle w:val="Akapitzlist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1F0B1C">
        <w:rPr>
          <w:rFonts w:cstheme="minorHAnsi"/>
          <w:sz w:val="24"/>
          <w:szCs w:val="24"/>
        </w:rPr>
        <w:t>bezzwrotne formy finansowania w postaci dotacji</w:t>
      </w:r>
      <w:r w:rsidR="00431C05" w:rsidRPr="001F0B1C">
        <w:rPr>
          <w:rFonts w:cstheme="minorHAnsi"/>
          <w:sz w:val="24"/>
          <w:szCs w:val="24"/>
        </w:rPr>
        <w:t xml:space="preserve"> </w:t>
      </w:r>
      <w:r w:rsidR="00431C05" w:rsidRPr="001F0B1C">
        <w:rPr>
          <w:rFonts w:cstheme="minorHAnsi"/>
        </w:rPr>
        <w:t xml:space="preserve">–  </w:t>
      </w:r>
      <w:r w:rsidR="00431C05" w:rsidRPr="001F0B1C">
        <w:rPr>
          <w:rFonts w:cstheme="minorHAnsi"/>
          <w:sz w:val="24"/>
          <w:szCs w:val="24"/>
        </w:rPr>
        <w:t>1 500</w:t>
      </w:r>
      <w:r w:rsidR="00DE6233">
        <w:rPr>
          <w:rFonts w:cstheme="minorHAnsi"/>
          <w:sz w:val="24"/>
          <w:szCs w:val="24"/>
        </w:rPr>
        <w:t> </w:t>
      </w:r>
      <w:r w:rsidR="00431C05" w:rsidRPr="001F0B1C">
        <w:rPr>
          <w:rFonts w:cstheme="minorHAnsi"/>
          <w:sz w:val="24"/>
          <w:szCs w:val="24"/>
        </w:rPr>
        <w:t>000</w:t>
      </w:r>
      <w:r w:rsidR="00DE6233">
        <w:rPr>
          <w:rFonts w:cstheme="minorHAnsi"/>
          <w:sz w:val="24"/>
          <w:szCs w:val="24"/>
        </w:rPr>
        <w:t>,00</w:t>
      </w:r>
      <w:r w:rsidR="00431C05" w:rsidRPr="001F0B1C">
        <w:rPr>
          <w:rFonts w:cstheme="minorHAnsi"/>
          <w:sz w:val="24"/>
          <w:szCs w:val="24"/>
        </w:rPr>
        <w:t xml:space="preserve"> zł</w:t>
      </w:r>
      <w:r w:rsidRPr="001F0B1C">
        <w:rPr>
          <w:rFonts w:cstheme="minorHAnsi"/>
          <w:sz w:val="24"/>
          <w:szCs w:val="24"/>
        </w:rPr>
        <w:t>,</w:t>
      </w:r>
    </w:p>
    <w:p w14:paraId="6A9BE540" w14:textId="6DA7EE5D" w:rsidR="002133B7" w:rsidRPr="004B2959" w:rsidRDefault="002133B7" w:rsidP="00431C05">
      <w:pPr>
        <w:pStyle w:val="Akapitzlist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bookmarkStart w:id="0" w:name="_Hlk62107577"/>
      <w:r w:rsidRPr="004B2959">
        <w:rPr>
          <w:rFonts w:cstheme="minorHAnsi"/>
          <w:sz w:val="24"/>
          <w:szCs w:val="24"/>
        </w:rPr>
        <w:t>zwrotne formy finansowania w postaci pożyczek</w:t>
      </w:r>
      <w:bookmarkEnd w:id="0"/>
      <w:r w:rsidR="00866018" w:rsidRPr="004B2959">
        <w:rPr>
          <w:rFonts w:cstheme="minorHAnsi"/>
          <w:sz w:val="24"/>
          <w:szCs w:val="24"/>
        </w:rPr>
        <w:t xml:space="preserve"> </w:t>
      </w:r>
      <w:r w:rsidR="00DE6233">
        <w:rPr>
          <w:rFonts w:cstheme="minorHAnsi"/>
          <w:sz w:val="24"/>
          <w:szCs w:val="24"/>
        </w:rPr>
        <w:t>–  5</w:t>
      </w:r>
      <w:r w:rsidR="00431C05" w:rsidRPr="004B2959">
        <w:rPr>
          <w:rFonts w:cstheme="minorHAnsi"/>
          <w:sz w:val="24"/>
          <w:szCs w:val="24"/>
        </w:rPr>
        <w:t>00</w:t>
      </w:r>
      <w:r w:rsidR="00DE6233">
        <w:rPr>
          <w:rFonts w:cstheme="minorHAnsi"/>
          <w:sz w:val="24"/>
          <w:szCs w:val="24"/>
        </w:rPr>
        <w:t> </w:t>
      </w:r>
      <w:r w:rsidR="00431C05" w:rsidRPr="004B2959">
        <w:rPr>
          <w:rFonts w:cstheme="minorHAnsi"/>
          <w:sz w:val="24"/>
          <w:szCs w:val="24"/>
        </w:rPr>
        <w:t>000</w:t>
      </w:r>
      <w:r w:rsidR="00DE6233">
        <w:rPr>
          <w:rFonts w:cstheme="minorHAnsi"/>
          <w:sz w:val="24"/>
          <w:szCs w:val="24"/>
        </w:rPr>
        <w:t>,00</w:t>
      </w:r>
      <w:r w:rsidR="00431C05" w:rsidRPr="004B2959">
        <w:rPr>
          <w:rFonts w:cstheme="minorHAnsi"/>
          <w:sz w:val="24"/>
          <w:szCs w:val="24"/>
        </w:rPr>
        <w:t xml:space="preserve"> zł.</w:t>
      </w:r>
    </w:p>
    <w:p w14:paraId="79B6A828" w14:textId="77777777" w:rsidR="00002686" w:rsidRPr="00431C05" w:rsidRDefault="00002686" w:rsidP="00002686">
      <w:pPr>
        <w:rPr>
          <w:rFonts w:cstheme="minorHAnsi"/>
        </w:rPr>
      </w:pPr>
    </w:p>
    <w:p w14:paraId="6F5DF38D" w14:textId="77777777" w:rsidR="00D66AC3" w:rsidRPr="00431C05" w:rsidRDefault="00D66AC3" w:rsidP="001179C1">
      <w:pPr>
        <w:pStyle w:val="Nagwek1"/>
        <w:spacing w:before="0"/>
        <w:rPr>
          <w:rFonts w:cstheme="minorHAnsi"/>
        </w:rPr>
      </w:pPr>
      <w:r w:rsidRPr="00431C05">
        <w:rPr>
          <w:rFonts w:cstheme="minorHAnsi"/>
        </w:rPr>
        <w:t>Beneficjenci programu</w:t>
      </w:r>
      <w:r w:rsidR="00B25DEE" w:rsidRPr="00431C05">
        <w:rPr>
          <w:rFonts w:cstheme="minorHAnsi"/>
        </w:rPr>
        <w:t>.</w:t>
      </w:r>
    </w:p>
    <w:p w14:paraId="0708E4D2" w14:textId="77777777" w:rsidR="008540AA" w:rsidRPr="00431C05" w:rsidRDefault="008540AA" w:rsidP="001F0B1C">
      <w:pPr>
        <w:pStyle w:val="Tekst"/>
        <w:spacing w:before="0"/>
        <w:ind w:hanging="28"/>
        <w:rPr>
          <w:rFonts w:cstheme="minorHAnsi"/>
          <w:szCs w:val="24"/>
        </w:rPr>
      </w:pPr>
      <w:r w:rsidRPr="00431C05">
        <w:rPr>
          <w:rFonts w:cstheme="minorHAnsi"/>
          <w:szCs w:val="24"/>
        </w:rPr>
        <w:t>Beneficjentami Programu są:</w:t>
      </w:r>
    </w:p>
    <w:p w14:paraId="7B3EF8DE" w14:textId="77777777" w:rsidR="008540AA" w:rsidRPr="00431C05" w:rsidRDefault="008540AA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jednostki samorządu terytorialnego,</w:t>
      </w:r>
    </w:p>
    <w:p w14:paraId="39DE5FC6" w14:textId="77777777" w:rsidR="008540AA" w:rsidRPr="00431C05" w:rsidRDefault="008540AA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związki międzygminne oraz stowarzyszenia jednostek samorządu terytorialnego,</w:t>
      </w:r>
    </w:p>
    <w:p w14:paraId="230D03FA" w14:textId="28CE6FF5" w:rsidR="008540AA" w:rsidRPr="00431C05" w:rsidRDefault="008540AA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samorządowe osoby prawne,</w:t>
      </w:r>
    </w:p>
    <w:p w14:paraId="455E4784" w14:textId="77777777" w:rsidR="008540AA" w:rsidRPr="00431C05" w:rsidRDefault="008540AA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organizacje pozarządowe,</w:t>
      </w:r>
    </w:p>
    <w:p w14:paraId="4CEA678C" w14:textId="77777777" w:rsidR="008540AA" w:rsidRPr="00431C05" w:rsidRDefault="008540AA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inne podmioty prowadzące działalność w zakresie:</w:t>
      </w:r>
    </w:p>
    <w:p w14:paraId="57934278" w14:textId="76CC26BC" w:rsidR="008540AA" w:rsidRPr="001F0B1C" w:rsidRDefault="008540AA" w:rsidP="008540AA">
      <w:pPr>
        <w:pStyle w:val="Nagwek1"/>
        <w:numPr>
          <w:ilvl w:val="0"/>
          <w:numId w:val="0"/>
        </w:numPr>
        <w:tabs>
          <w:tab w:val="left" w:pos="1276"/>
        </w:tabs>
        <w:spacing w:before="0"/>
        <w:ind w:left="1276" w:hanging="425"/>
        <w:rPr>
          <w:rFonts w:cstheme="minorHAnsi"/>
          <w:b w:val="0"/>
          <w:sz w:val="24"/>
          <w:szCs w:val="24"/>
        </w:rPr>
      </w:pPr>
      <w:r w:rsidRPr="00431C05">
        <w:rPr>
          <w:rFonts w:cstheme="minorHAnsi"/>
          <w:b w:val="0"/>
          <w:sz w:val="24"/>
          <w:szCs w:val="24"/>
        </w:rPr>
        <w:t>-  ekologii, ochrony środowiska i ochrony przyrody,</w:t>
      </w:r>
    </w:p>
    <w:p w14:paraId="4769E2EA" w14:textId="2DC80489" w:rsidR="008540AA" w:rsidRPr="001F0B1C" w:rsidRDefault="001F0B1C" w:rsidP="001F0B1C">
      <w:pPr>
        <w:pStyle w:val="Nagwek3"/>
        <w:rPr>
          <w:strike w:val="0"/>
        </w:rPr>
      </w:pPr>
      <w:r w:rsidRPr="001F0B1C">
        <w:rPr>
          <w:strike w:val="0"/>
        </w:rPr>
        <w:t xml:space="preserve">- </w:t>
      </w:r>
      <w:r w:rsidR="008540AA" w:rsidRPr="001F0B1C">
        <w:rPr>
          <w:strike w:val="0"/>
        </w:rPr>
        <w:t>udzielania świadczeń zdrowotnych, promocji zdrowia i lecznictwa uzdrowiskowego,</w:t>
      </w:r>
    </w:p>
    <w:p w14:paraId="4433055F" w14:textId="77777777" w:rsidR="008540AA" w:rsidRPr="001F0B1C" w:rsidRDefault="008540AA" w:rsidP="008540AA">
      <w:pPr>
        <w:pStyle w:val="Nagwek1"/>
        <w:numPr>
          <w:ilvl w:val="0"/>
          <w:numId w:val="0"/>
        </w:numPr>
        <w:tabs>
          <w:tab w:val="left" w:pos="1276"/>
        </w:tabs>
        <w:spacing w:before="0"/>
        <w:ind w:left="1276" w:hanging="425"/>
        <w:rPr>
          <w:rFonts w:cstheme="minorHAnsi"/>
          <w:b w:val="0"/>
          <w:bCs/>
          <w:sz w:val="24"/>
          <w:szCs w:val="24"/>
        </w:rPr>
      </w:pPr>
      <w:r w:rsidRPr="001F0B1C">
        <w:rPr>
          <w:rFonts w:cstheme="minorHAnsi"/>
          <w:b w:val="0"/>
          <w:sz w:val="24"/>
          <w:szCs w:val="24"/>
        </w:rPr>
        <w:t>-  oświaty, szkolnictwa wyższego i nauki,</w:t>
      </w:r>
    </w:p>
    <w:p w14:paraId="7461E999" w14:textId="77777777" w:rsidR="008540AA" w:rsidRPr="00431C05" w:rsidRDefault="008540AA" w:rsidP="008540AA">
      <w:pPr>
        <w:pStyle w:val="Nagwek1"/>
        <w:numPr>
          <w:ilvl w:val="0"/>
          <w:numId w:val="0"/>
        </w:numPr>
        <w:tabs>
          <w:tab w:val="left" w:pos="1276"/>
        </w:tabs>
        <w:spacing w:before="0"/>
        <w:ind w:left="1276" w:hanging="425"/>
        <w:rPr>
          <w:rFonts w:cstheme="minorHAnsi"/>
          <w:b w:val="0"/>
          <w:bCs/>
          <w:sz w:val="24"/>
          <w:szCs w:val="24"/>
        </w:rPr>
      </w:pPr>
      <w:r w:rsidRPr="00431C05">
        <w:rPr>
          <w:rFonts w:cstheme="minorHAnsi"/>
          <w:b w:val="0"/>
          <w:sz w:val="24"/>
          <w:szCs w:val="24"/>
        </w:rPr>
        <w:t>-  kultury, pomocy społecznej,</w:t>
      </w:r>
    </w:p>
    <w:p w14:paraId="6B4B757C" w14:textId="77777777" w:rsidR="008540AA" w:rsidRPr="00431C05" w:rsidRDefault="008540AA" w:rsidP="00702F51">
      <w:pPr>
        <w:pStyle w:val="Nagwek2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jednostki budżetowe, z wyłączeniem państwowych jednostek budżetowych.</w:t>
      </w:r>
    </w:p>
    <w:p w14:paraId="37CF4F2C" w14:textId="77777777" w:rsidR="00172C39" w:rsidRPr="00431C05" w:rsidRDefault="00172C39" w:rsidP="008540AA">
      <w:pPr>
        <w:spacing w:after="0"/>
        <w:rPr>
          <w:rFonts w:cstheme="minorHAnsi"/>
          <w:sz w:val="24"/>
          <w:szCs w:val="24"/>
        </w:rPr>
      </w:pPr>
    </w:p>
    <w:p w14:paraId="62F47684" w14:textId="4A17B081" w:rsidR="00D66AC3" w:rsidRPr="00431C05" w:rsidRDefault="00F52BCA" w:rsidP="008540AA">
      <w:pPr>
        <w:pStyle w:val="Nagwek1"/>
        <w:spacing w:before="0"/>
        <w:rPr>
          <w:rFonts w:cstheme="minorHAnsi"/>
        </w:rPr>
      </w:pPr>
      <w:r>
        <w:rPr>
          <w:rFonts w:cstheme="minorHAnsi"/>
        </w:rPr>
        <w:t>Rodzaje przedsięwzięć oraz f</w:t>
      </w:r>
      <w:r w:rsidR="00D66AC3" w:rsidRPr="00431C05">
        <w:rPr>
          <w:rFonts w:cstheme="minorHAnsi"/>
        </w:rPr>
        <w:t>orma i warunki dofinansowania</w:t>
      </w:r>
      <w:r w:rsidR="00B25DEE" w:rsidRPr="00431C05">
        <w:rPr>
          <w:rFonts w:cstheme="minorHAnsi"/>
        </w:rPr>
        <w:t>.</w:t>
      </w:r>
    </w:p>
    <w:p w14:paraId="4618D8FE" w14:textId="294F8890" w:rsidR="00F52BCA" w:rsidRPr="001F0B1C" w:rsidRDefault="00F52BCA" w:rsidP="001F0B1C">
      <w:pPr>
        <w:numPr>
          <w:ilvl w:val="3"/>
          <w:numId w:val="36"/>
        </w:numPr>
        <w:tabs>
          <w:tab w:val="left" w:pos="567"/>
        </w:tabs>
        <w:spacing w:after="0"/>
        <w:ind w:left="851" w:hanging="425"/>
        <w:jc w:val="both"/>
        <w:rPr>
          <w:sz w:val="24"/>
          <w:szCs w:val="24"/>
        </w:rPr>
      </w:pPr>
      <w:r w:rsidRPr="001F0B1C">
        <w:rPr>
          <w:sz w:val="24"/>
          <w:szCs w:val="24"/>
        </w:rPr>
        <w:t>Dofinansowanie w ramach Programu obejmuje następujące rodzaje przedsięwzięć:</w:t>
      </w:r>
    </w:p>
    <w:p w14:paraId="424955F9" w14:textId="30F75040" w:rsidR="00F52BCA" w:rsidRPr="001F0B1C" w:rsidRDefault="00F52BCA" w:rsidP="001F0B1C">
      <w:pPr>
        <w:pStyle w:val="Akapitzlist"/>
        <w:numPr>
          <w:ilvl w:val="0"/>
          <w:numId w:val="37"/>
        </w:numPr>
        <w:spacing w:after="0"/>
        <w:ind w:left="1276" w:hanging="425"/>
        <w:jc w:val="both"/>
        <w:rPr>
          <w:sz w:val="24"/>
          <w:szCs w:val="24"/>
        </w:rPr>
      </w:pPr>
      <w:r w:rsidRPr="001F0B1C">
        <w:rPr>
          <w:sz w:val="24"/>
          <w:szCs w:val="24"/>
        </w:rPr>
        <w:t>organizacja i prowadzenie zajęć przez regionalne ośrodki edukacji ekologicznej</w:t>
      </w:r>
      <w:r w:rsidR="00B06EE6" w:rsidRPr="001F0B1C">
        <w:rPr>
          <w:sz w:val="24"/>
          <w:szCs w:val="24"/>
        </w:rPr>
        <w:t>,</w:t>
      </w:r>
    </w:p>
    <w:p w14:paraId="12741929" w14:textId="29D8D66F" w:rsidR="00F52BCA" w:rsidRPr="001F0B1C" w:rsidRDefault="00F52BCA" w:rsidP="001F0B1C">
      <w:pPr>
        <w:pStyle w:val="Akapitzlist"/>
        <w:numPr>
          <w:ilvl w:val="0"/>
          <w:numId w:val="37"/>
        </w:numPr>
        <w:spacing w:after="0"/>
        <w:ind w:left="1276" w:hanging="425"/>
        <w:jc w:val="both"/>
        <w:rPr>
          <w:sz w:val="24"/>
          <w:szCs w:val="24"/>
        </w:rPr>
      </w:pPr>
      <w:r w:rsidRPr="001F0B1C">
        <w:rPr>
          <w:sz w:val="24"/>
          <w:szCs w:val="24"/>
        </w:rPr>
        <w:t xml:space="preserve">prowadzenie zajęć </w:t>
      </w:r>
      <w:r w:rsidR="00B06EE6" w:rsidRPr="001F0B1C">
        <w:rPr>
          <w:sz w:val="24"/>
          <w:szCs w:val="24"/>
        </w:rPr>
        <w:t xml:space="preserve">z zakresu edukacji ekologicznej </w:t>
      </w:r>
      <w:r w:rsidRPr="001F0B1C">
        <w:rPr>
          <w:sz w:val="24"/>
          <w:szCs w:val="24"/>
        </w:rPr>
        <w:t>w formie „zielonych szkół”,</w:t>
      </w:r>
    </w:p>
    <w:p w14:paraId="0AF5FC5C" w14:textId="10DAEF64" w:rsidR="00F52BCA" w:rsidRPr="001F0B1C" w:rsidRDefault="00F52BCA" w:rsidP="001F0B1C">
      <w:pPr>
        <w:pStyle w:val="Akapitzlist"/>
        <w:numPr>
          <w:ilvl w:val="0"/>
          <w:numId w:val="37"/>
        </w:numPr>
        <w:spacing w:after="0"/>
        <w:ind w:left="1276" w:hanging="425"/>
        <w:jc w:val="both"/>
        <w:rPr>
          <w:sz w:val="24"/>
          <w:szCs w:val="24"/>
        </w:rPr>
      </w:pPr>
      <w:r w:rsidRPr="001F0B1C">
        <w:rPr>
          <w:sz w:val="24"/>
          <w:szCs w:val="24"/>
        </w:rPr>
        <w:t>organizacja i prowadzenie zajęć</w:t>
      </w:r>
      <w:r w:rsidR="00B06EE6" w:rsidRPr="001F0B1C">
        <w:rPr>
          <w:sz w:val="24"/>
          <w:szCs w:val="24"/>
        </w:rPr>
        <w:t xml:space="preserve"> przez inne podmioty niż </w:t>
      </w:r>
      <w:r w:rsidRPr="001F0B1C">
        <w:rPr>
          <w:sz w:val="24"/>
          <w:szCs w:val="24"/>
        </w:rPr>
        <w:t>regionaln</w:t>
      </w:r>
      <w:r w:rsidR="00B06EE6" w:rsidRPr="001F0B1C">
        <w:rPr>
          <w:sz w:val="24"/>
          <w:szCs w:val="24"/>
        </w:rPr>
        <w:t xml:space="preserve">e </w:t>
      </w:r>
      <w:r w:rsidRPr="001F0B1C">
        <w:rPr>
          <w:sz w:val="24"/>
          <w:szCs w:val="24"/>
        </w:rPr>
        <w:t>ośrodk</w:t>
      </w:r>
      <w:r w:rsidR="00B06EE6" w:rsidRPr="001F0B1C">
        <w:rPr>
          <w:sz w:val="24"/>
          <w:szCs w:val="24"/>
        </w:rPr>
        <w:t xml:space="preserve">i </w:t>
      </w:r>
      <w:r w:rsidRPr="001F0B1C">
        <w:rPr>
          <w:sz w:val="24"/>
          <w:szCs w:val="24"/>
        </w:rPr>
        <w:t>edukacji ekologicznej,</w:t>
      </w:r>
    </w:p>
    <w:p w14:paraId="7AA47FEE" w14:textId="18E01AEE" w:rsidR="00F52BCA" w:rsidRPr="001F0B1C" w:rsidRDefault="00F52BCA" w:rsidP="001F0B1C">
      <w:pPr>
        <w:pStyle w:val="Akapitzlist"/>
        <w:numPr>
          <w:ilvl w:val="0"/>
          <w:numId w:val="37"/>
        </w:numPr>
        <w:spacing w:after="0"/>
        <w:ind w:left="1276" w:hanging="425"/>
        <w:jc w:val="both"/>
        <w:rPr>
          <w:sz w:val="24"/>
          <w:szCs w:val="24"/>
        </w:rPr>
      </w:pPr>
      <w:r w:rsidRPr="001F0B1C">
        <w:rPr>
          <w:sz w:val="24"/>
          <w:szCs w:val="24"/>
        </w:rPr>
        <w:t>zakup nagród w konkursach ekologicznych.</w:t>
      </w:r>
    </w:p>
    <w:p w14:paraId="5773821D" w14:textId="7544817A" w:rsidR="001B4C42" w:rsidRPr="001F0B1C" w:rsidRDefault="001B4C42" w:rsidP="001F0B1C">
      <w:pPr>
        <w:pStyle w:val="Nagwek2"/>
        <w:numPr>
          <w:ilvl w:val="3"/>
          <w:numId w:val="36"/>
        </w:numPr>
        <w:ind w:hanging="2454"/>
        <w:rPr>
          <w:rFonts w:cstheme="minorHAnsi"/>
          <w:strike w:val="0"/>
          <w:szCs w:val="24"/>
        </w:rPr>
      </w:pPr>
      <w:r w:rsidRPr="001F0B1C">
        <w:rPr>
          <w:rFonts w:cstheme="minorHAnsi"/>
          <w:strike w:val="0"/>
          <w:szCs w:val="24"/>
        </w:rPr>
        <w:t>Dofinansowanie w ramach Programu udzielane będzie w formie dotacji</w:t>
      </w:r>
      <w:r w:rsidR="00B1491A" w:rsidRPr="001F0B1C">
        <w:rPr>
          <w:rFonts w:cstheme="minorHAnsi"/>
          <w:strike w:val="0"/>
          <w:szCs w:val="24"/>
        </w:rPr>
        <w:t xml:space="preserve"> i/lub pożyczki</w:t>
      </w:r>
      <w:r w:rsidRPr="001F0B1C">
        <w:rPr>
          <w:rFonts w:cstheme="minorHAnsi"/>
          <w:strike w:val="0"/>
          <w:szCs w:val="24"/>
        </w:rPr>
        <w:t>.</w:t>
      </w:r>
    </w:p>
    <w:p w14:paraId="705F6CC7" w14:textId="52FB8FB8" w:rsidR="00EE4617" w:rsidRPr="001F0B1C" w:rsidRDefault="00EE4617" w:rsidP="001F0B1C">
      <w:pPr>
        <w:pStyle w:val="Nagwek2"/>
        <w:numPr>
          <w:ilvl w:val="3"/>
          <w:numId w:val="36"/>
        </w:numPr>
        <w:ind w:left="851" w:hanging="425"/>
        <w:rPr>
          <w:rFonts w:cstheme="minorHAnsi"/>
          <w:strike w:val="0"/>
          <w:szCs w:val="24"/>
        </w:rPr>
      </w:pPr>
      <w:r w:rsidRPr="001F0B1C">
        <w:rPr>
          <w:rFonts w:cstheme="minorHAnsi"/>
          <w:strike w:val="0"/>
          <w:szCs w:val="24"/>
        </w:rPr>
        <w:t>Łączna w</w:t>
      </w:r>
      <w:r w:rsidR="00B06EE6" w:rsidRPr="001F0B1C">
        <w:rPr>
          <w:rFonts w:cstheme="minorHAnsi"/>
          <w:strike w:val="0"/>
          <w:szCs w:val="24"/>
        </w:rPr>
        <w:t xml:space="preserve">artość udzielonego dofinansowaniem może wynosić </w:t>
      </w:r>
      <w:r w:rsidR="001B4C42" w:rsidRPr="001F0B1C">
        <w:rPr>
          <w:rFonts w:cstheme="minorHAnsi"/>
          <w:strike w:val="0"/>
          <w:szCs w:val="24"/>
        </w:rPr>
        <w:t xml:space="preserve">do 100% </w:t>
      </w:r>
      <w:r w:rsidR="00B1491A" w:rsidRPr="001F0B1C">
        <w:rPr>
          <w:rFonts w:cstheme="minorHAnsi"/>
          <w:strike w:val="0"/>
          <w:szCs w:val="24"/>
        </w:rPr>
        <w:t>kosztów realizacji przedsięwzięcia</w:t>
      </w:r>
      <w:r w:rsidR="00431C05" w:rsidRPr="001F0B1C">
        <w:rPr>
          <w:rFonts w:cstheme="minorHAnsi"/>
          <w:strike w:val="0"/>
          <w:szCs w:val="24"/>
        </w:rPr>
        <w:t>. M</w:t>
      </w:r>
      <w:r w:rsidR="001B4C42" w:rsidRPr="001F0B1C">
        <w:rPr>
          <w:rFonts w:cstheme="minorHAnsi"/>
          <w:strike w:val="0"/>
          <w:szCs w:val="24"/>
        </w:rPr>
        <w:t>aksymaln</w:t>
      </w:r>
      <w:r w:rsidR="00431C05" w:rsidRPr="001F0B1C">
        <w:rPr>
          <w:rFonts w:cstheme="minorHAnsi"/>
          <w:strike w:val="0"/>
          <w:szCs w:val="24"/>
        </w:rPr>
        <w:t xml:space="preserve">y </w:t>
      </w:r>
      <w:r w:rsidR="001B4C42" w:rsidRPr="001F0B1C">
        <w:rPr>
          <w:rFonts w:cstheme="minorHAnsi"/>
          <w:strike w:val="0"/>
          <w:szCs w:val="24"/>
        </w:rPr>
        <w:t xml:space="preserve">poziom dofinansowania </w:t>
      </w:r>
      <w:r w:rsidR="00B06EE6" w:rsidRPr="001F0B1C">
        <w:rPr>
          <w:rFonts w:cstheme="minorHAnsi"/>
          <w:strike w:val="0"/>
          <w:szCs w:val="24"/>
        </w:rPr>
        <w:t xml:space="preserve">poszczególnych rodzajów przedsięwzięć określony zostanie przez Zarząd Wojewódzkiego Funduszu </w:t>
      </w:r>
      <w:r w:rsidR="001B4C42" w:rsidRPr="001F0B1C">
        <w:rPr>
          <w:rFonts w:cstheme="minorHAnsi"/>
          <w:strike w:val="0"/>
          <w:szCs w:val="24"/>
        </w:rPr>
        <w:t>w</w:t>
      </w:r>
      <w:r w:rsidR="00B13758">
        <w:rPr>
          <w:rFonts w:cstheme="minorHAnsi"/>
          <w:strike w:val="0"/>
          <w:szCs w:val="24"/>
        </w:rPr>
        <w:t> </w:t>
      </w:r>
      <w:r w:rsidR="001B4C42" w:rsidRPr="001F0B1C">
        <w:rPr>
          <w:rFonts w:cstheme="minorHAnsi"/>
          <w:strike w:val="0"/>
          <w:szCs w:val="24"/>
        </w:rPr>
        <w:t>Regulaminie</w:t>
      </w:r>
      <w:bookmarkStart w:id="1" w:name="_Hlk61501555"/>
      <w:r w:rsidRPr="001F0B1C">
        <w:rPr>
          <w:rFonts w:cstheme="minorHAnsi"/>
          <w:strike w:val="0"/>
          <w:szCs w:val="24"/>
        </w:rPr>
        <w:t>.</w:t>
      </w:r>
    </w:p>
    <w:p w14:paraId="05D408DB" w14:textId="7B093F2A" w:rsidR="001B4C42" w:rsidRPr="001F0B1C" w:rsidRDefault="001B4C42" w:rsidP="001F0B1C">
      <w:pPr>
        <w:pStyle w:val="Nagwek2"/>
        <w:numPr>
          <w:ilvl w:val="3"/>
          <w:numId w:val="36"/>
        </w:numPr>
        <w:ind w:left="851" w:hanging="425"/>
        <w:rPr>
          <w:rFonts w:cstheme="minorHAnsi"/>
          <w:strike w:val="0"/>
          <w:szCs w:val="24"/>
        </w:rPr>
      </w:pPr>
      <w:r w:rsidRPr="001F0B1C">
        <w:rPr>
          <w:rFonts w:cstheme="minorHAnsi"/>
          <w:strike w:val="0"/>
          <w:szCs w:val="24"/>
        </w:rPr>
        <w:t>Oprocentowanie pożycz</w:t>
      </w:r>
      <w:r w:rsidR="00EE4617" w:rsidRPr="001F0B1C">
        <w:rPr>
          <w:rFonts w:cstheme="minorHAnsi"/>
          <w:strike w:val="0"/>
          <w:szCs w:val="24"/>
        </w:rPr>
        <w:t xml:space="preserve">ek w ramach Programu jest </w:t>
      </w:r>
      <w:r w:rsidRPr="001F0B1C">
        <w:rPr>
          <w:rFonts w:cstheme="minorHAnsi"/>
          <w:strike w:val="0"/>
          <w:szCs w:val="24"/>
        </w:rPr>
        <w:t>stałe i wynosi 0,1% w stosunku rocznym.</w:t>
      </w:r>
    </w:p>
    <w:bookmarkEnd w:id="1"/>
    <w:p w14:paraId="326464F1" w14:textId="3D3BF2A0" w:rsidR="001B4C42" w:rsidRPr="001F0B1C" w:rsidRDefault="001B4C42" w:rsidP="001F0B1C">
      <w:pPr>
        <w:pStyle w:val="Nagwek2"/>
        <w:numPr>
          <w:ilvl w:val="3"/>
          <w:numId w:val="36"/>
        </w:numPr>
        <w:ind w:hanging="2454"/>
        <w:rPr>
          <w:rFonts w:cstheme="minorHAnsi"/>
          <w:strike w:val="0"/>
          <w:szCs w:val="24"/>
        </w:rPr>
      </w:pPr>
      <w:r w:rsidRPr="001F0B1C">
        <w:rPr>
          <w:rFonts w:cstheme="minorHAnsi"/>
          <w:strike w:val="0"/>
          <w:szCs w:val="24"/>
        </w:rPr>
        <w:t>Okres spłaty pożyczki wynosi do 3 lat.</w:t>
      </w:r>
    </w:p>
    <w:p w14:paraId="508151E8" w14:textId="474CB246" w:rsidR="001B4C42" w:rsidRPr="001F0B1C" w:rsidRDefault="00EE4617" w:rsidP="001F0B1C">
      <w:pPr>
        <w:pStyle w:val="Akapitzlist"/>
        <w:numPr>
          <w:ilvl w:val="3"/>
          <w:numId w:val="36"/>
        </w:numPr>
        <w:ind w:left="851" w:hanging="425"/>
        <w:rPr>
          <w:rFonts w:cstheme="minorHAnsi"/>
          <w:sz w:val="24"/>
          <w:szCs w:val="24"/>
        </w:rPr>
      </w:pPr>
      <w:r w:rsidRPr="001F0B1C">
        <w:rPr>
          <w:sz w:val="24"/>
          <w:szCs w:val="24"/>
        </w:rPr>
        <w:t xml:space="preserve">Maksymalna karencja w </w:t>
      </w:r>
      <w:r w:rsidR="001B4C42" w:rsidRPr="001F0B1C">
        <w:rPr>
          <w:rFonts w:cstheme="minorHAnsi"/>
          <w:sz w:val="24"/>
          <w:szCs w:val="24"/>
        </w:rPr>
        <w:t>spłacie</w:t>
      </w:r>
      <w:r w:rsidRPr="001F0B1C">
        <w:rPr>
          <w:rFonts w:cstheme="minorHAnsi"/>
          <w:sz w:val="24"/>
          <w:szCs w:val="24"/>
        </w:rPr>
        <w:t xml:space="preserve"> pożyczki do </w:t>
      </w:r>
      <w:r w:rsidR="001B4C42" w:rsidRPr="001F0B1C">
        <w:rPr>
          <w:rFonts w:cstheme="minorHAnsi"/>
          <w:sz w:val="24"/>
          <w:szCs w:val="24"/>
        </w:rPr>
        <w:t>6 miesięcy od daty zakończenia realizacji przedsięwzięcia</w:t>
      </w:r>
      <w:r w:rsidRPr="001F0B1C">
        <w:rPr>
          <w:rFonts w:cstheme="minorHAnsi"/>
          <w:sz w:val="24"/>
          <w:szCs w:val="24"/>
        </w:rPr>
        <w:t>.</w:t>
      </w:r>
    </w:p>
    <w:p w14:paraId="30D94434" w14:textId="74C5BA01" w:rsidR="00EE4617" w:rsidRPr="001F0B1C" w:rsidRDefault="00EE4617" w:rsidP="001F0B1C">
      <w:pPr>
        <w:pStyle w:val="Akapitzlist"/>
        <w:numPr>
          <w:ilvl w:val="3"/>
          <w:numId w:val="36"/>
        </w:numPr>
        <w:ind w:left="851" w:hanging="425"/>
        <w:rPr>
          <w:rFonts w:cstheme="minorHAnsi"/>
          <w:strike/>
          <w:sz w:val="24"/>
          <w:szCs w:val="24"/>
        </w:rPr>
      </w:pPr>
      <w:r w:rsidRPr="001F0B1C">
        <w:rPr>
          <w:rFonts w:cstheme="minorHAnsi"/>
          <w:sz w:val="24"/>
          <w:szCs w:val="24"/>
        </w:rPr>
        <w:t xml:space="preserve">Pożyczka udzielona w ramach Programu nie podlega umorzeniu. </w:t>
      </w:r>
    </w:p>
    <w:p w14:paraId="1E614872" w14:textId="2C89CF0A" w:rsidR="00D66AC3" w:rsidRPr="00431C05" w:rsidRDefault="00D66AC3" w:rsidP="001F0B1C">
      <w:pPr>
        <w:pStyle w:val="Nagwek1"/>
      </w:pPr>
      <w:r w:rsidRPr="00431C05">
        <w:t>Kryteria oceny wniosków</w:t>
      </w:r>
      <w:r w:rsidR="00B25DEE" w:rsidRPr="00431C05">
        <w:t>.</w:t>
      </w:r>
    </w:p>
    <w:p w14:paraId="1524ED72" w14:textId="26A95284" w:rsidR="00D66AC3" w:rsidRPr="00431C05" w:rsidRDefault="00B13758" w:rsidP="00EE4617">
      <w:pPr>
        <w:pStyle w:val="Tekst"/>
        <w:spacing w:before="0"/>
        <w:ind w:left="0"/>
        <w:rPr>
          <w:rFonts w:cstheme="minorHAnsi"/>
        </w:rPr>
      </w:pPr>
      <w:r w:rsidRPr="001C497A">
        <w:rPr>
          <w:rFonts w:cstheme="minorHAnsi"/>
        </w:rPr>
        <w:t>K</w:t>
      </w:r>
      <w:r w:rsidR="00EE4617" w:rsidRPr="001C497A">
        <w:rPr>
          <w:rFonts w:cstheme="minorHAnsi"/>
        </w:rPr>
        <w:t xml:space="preserve">ryteria oceny </w:t>
      </w:r>
      <w:r w:rsidRPr="001C497A">
        <w:rPr>
          <w:rFonts w:cstheme="minorHAnsi"/>
        </w:rPr>
        <w:t xml:space="preserve">wniosków </w:t>
      </w:r>
      <w:r w:rsidR="00EE4617" w:rsidRPr="001C497A">
        <w:rPr>
          <w:rFonts w:cstheme="minorHAnsi"/>
        </w:rPr>
        <w:t xml:space="preserve">ustali </w:t>
      </w:r>
      <w:r w:rsidR="00D66AC3" w:rsidRPr="001C497A">
        <w:rPr>
          <w:rFonts w:cstheme="minorHAnsi"/>
        </w:rPr>
        <w:t>Zarząd Wojewódzkiego Funduszu w</w:t>
      </w:r>
      <w:r w:rsidR="00EE4617" w:rsidRPr="001C497A">
        <w:rPr>
          <w:rFonts w:cstheme="minorHAnsi"/>
        </w:rPr>
        <w:t> </w:t>
      </w:r>
      <w:r w:rsidR="00D66AC3" w:rsidRPr="001C497A">
        <w:rPr>
          <w:rFonts w:cstheme="minorHAnsi"/>
        </w:rPr>
        <w:t>Regulaminie.</w:t>
      </w:r>
    </w:p>
    <w:p w14:paraId="44B5F273" w14:textId="77777777" w:rsidR="00B25DEE" w:rsidRPr="00431C05" w:rsidRDefault="00B25DEE" w:rsidP="006529B3">
      <w:pPr>
        <w:spacing w:after="0"/>
        <w:rPr>
          <w:rFonts w:cstheme="minorHAnsi"/>
          <w:sz w:val="24"/>
          <w:szCs w:val="24"/>
        </w:rPr>
      </w:pPr>
    </w:p>
    <w:p w14:paraId="1322FCEC" w14:textId="581A3DD7" w:rsidR="00D66AC3" w:rsidRDefault="00D66AC3" w:rsidP="001F0B1C">
      <w:pPr>
        <w:pStyle w:val="Nagwek1"/>
      </w:pPr>
      <w:r w:rsidRPr="00431C05">
        <w:t>Nabór wniosków</w:t>
      </w:r>
      <w:r w:rsidR="008A5BD6" w:rsidRPr="00431C05">
        <w:t>.</w:t>
      </w:r>
    </w:p>
    <w:p w14:paraId="404DA6BA" w14:textId="5BAE7BE8" w:rsidR="00D66AC3" w:rsidRPr="00431C05" w:rsidRDefault="00D66AC3" w:rsidP="001F0B1C">
      <w:pPr>
        <w:pStyle w:val="Nagwek2"/>
        <w:numPr>
          <w:ilvl w:val="0"/>
          <w:numId w:val="39"/>
        </w:numPr>
        <w:ind w:left="426" w:hanging="426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Nabór wniosków prowadzony będzie w trybie i terminach określonych w Regulaminie.</w:t>
      </w:r>
    </w:p>
    <w:p w14:paraId="7E0201DC" w14:textId="172FBDD3" w:rsidR="00AA07B2" w:rsidRPr="00431C05" w:rsidRDefault="002742EB" w:rsidP="001F0B1C">
      <w:pPr>
        <w:pStyle w:val="Nagwek2"/>
        <w:numPr>
          <w:ilvl w:val="0"/>
          <w:numId w:val="39"/>
        </w:numPr>
        <w:ind w:left="426" w:hanging="426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lastRenderedPageBreak/>
        <w:t xml:space="preserve">Ogłoszenie o naborze publikowane będzie na stronie internetowej Wojewódzkiego Funduszu </w:t>
      </w:r>
      <w:hyperlink r:id="rId8" w:history="1">
        <w:r w:rsidRPr="00431C05">
          <w:rPr>
            <w:rStyle w:val="Hipercze"/>
            <w:rFonts w:cstheme="minorHAnsi"/>
            <w:strike w:val="0"/>
          </w:rPr>
          <w:t>www.wfosigw.torun.pl</w:t>
        </w:r>
      </w:hyperlink>
      <w:r w:rsidRPr="00431C05">
        <w:rPr>
          <w:rFonts w:cstheme="minorHAnsi"/>
          <w:strike w:val="0"/>
        </w:rPr>
        <w:t>. oraz w Biuletynie Informacji Publicznej (bip.wfosigw.torun.pl).</w:t>
      </w:r>
    </w:p>
    <w:p w14:paraId="5E7B3E76" w14:textId="39181DC4" w:rsidR="001F0B1C" w:rsidRDefault="001F0B1C" w:rsidP="006529B3">
      <w:pPr>
        <w:spacing w:after="0"/>
        <w:rPr>
          <w:rFonts w:cstheme="minorHAnsi"/>
          <w:sz w:val="16"/>
          <w:szCs w:val="16"/>
        </w:rPr>
      </w:pPr>
    </w:p>
    <w:p w14:paraId="78E14767" w14:textId="55D7D23D" w:rsidR="00D66AC3" w:rsidRPr="00431C05" w:rsidRDefault="00D66AC3" w:rsidP="001F0B1C">
      <w:pPr>
        <w:pStyle w:val="Nagwek1"/>
      </w:pPr>
      <w:r w:rsidRPr="00431C05">
        <w:t>Inne ustalenia</w:t>
      </w:r>
      <w:r w:rsidR="008A5BD6" w:rsidRPr="00431C05">
        <w:t>.</w:t>
      </w:r>
    </w:p>
    <w:p w14:paraId="6AFD150D" w14:textId="77777777" w:rsidR="001D7219" w:rsidRDefault="00432AE0" w:rsidP="001F0B1C">
      <w:pPr>
        <w:pStyle w:val="Nagwek2"/>
        <w:numPr>
          <w:ilvl w:val="1"/>
          <w:numId w:val="39"/>
        </w:numPr>
        <w:tabs>
          <w:tab w:val="clear" w:pos="851"/>
        </w:tabs>
        <w:ind w:left="426" w:hanging="426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 xml:space="preserve">W sprawach nieuregulowanych w niniejszym Programie obowiązują Zasady, o których mowa w pkt II </w:t>
      </w:r>
      <w:proofErr w:type="spellStart"/>
      <w:r w:rsidR="00474B5E" w:rsidRPr="00431C05">
        <w:rPr>
          <w:rFonts w:cstheme="minorHAnsi"/>
          <w:strike w:val="0"/>
        </w:rPr>
        <w:t>ppkt</w:t>
      </w:r>
      <w:proofErr w:type="spellEnd"/>
      <w:r w:rsidR="00474B5E" w:rsidRPr="00431C05">
        <w:rPr>
          <w:rFonts w:cstheme="minorHAnsi"/>
          <w:strike w:val="0"/>
        </w:rPr>
        <w:t xml:space="preserve"> 3, opublikowane na stronie </w:t>
      </w:r>
      <w:r w:rsidRPr="00431C05">
        <w:rPr>
          <w:rFonts w:cstheme="minorHAnsi"/>
          <w:strike w:val="0"/>
        </w:rPr>
        <w:t>internetowej</w:t>
      </w:r>
      <w:r w:rsidR="001D7219">
        <w:rPr>
          <w:rFonts w:cstheme="minorHAnsi"/>
          <w:strike w:val="0"/>
        </w:rPr>
        <w:t>:</w:t>
      </w:r>
    </w:p>
    <w:p w14:paraId="757D39A5" w14:textId="0A1D8997" w:rsidR="00432AE0" w:rsidRPr="00431C05" w:rsidRDefault="000C63B4" w:rsidP="001D7219">
      <w:pPr>
        <w:pStyle w:val="Nagwek2"/>
        <w:numPr>
          <w:ilvl w:val="0"/>
          <w:numId w:val="0"/>
        </w:numPr>
        <w:tabs>
          <w:tab w:val="clear" w:pos="851"/>
        </w:tabs>
        <w:ind w:left="426"/>
        <w:rPr>
          <w:rFonts w:cstheme="minorHAnsi"/>
          <w:strike w:val="0"/>
        </w:rPr>
      </w:pPr>
      <w:hyperlink r:id="rId9" w:history="1">
        <w:r w:rsidR="00432AE0" w:rsidRPr="00431C05">
          <w:rPr>
            <w:rStyle w:val="Hipercze"/>
            <w:rFonts w:cstheme="minorHAnsi"/>
            <w:strike w:val="0"/>
          </w:rPr>
          <w:t>http://bip.wfosigw.torun.pl/artykuly/36/zasady-udzielania-pomocy-finansowej-ze-srodkow-wojewodzkiego-funduszu-ochrony-srodowiska-i-gospodarki-wodnej-w-toruniu</w:t>
        </w:r>
      </w:hyperlink>
    </w:p>
    <w:p w14:paraId="60195943" w14:textId="77777777" w:rsidR="00EF5616" w:rsidRPr="00431C05" w:rsidRDefault="00D66AC3" w:rsidP="001F0B1C">
      <w:pPr>
        <w:pStyle w:val="Nagwek2"/>
        <w:numPr>
          <w:ilvl w:val="1"/>
          <w:numId w:val="39"/>
        </w:numPr>
        <w:tabs>
          <w:tab w:val="clear" w:pos="851"/>
        </w:tabs>
        <w:ind w:left="426" w:hanging="426"/>
        <w:rPr>
          <w:rFonts w:cstheme="minorHAnsi"/>
          <w:strike w:val="0"/>
        </w:rPr>
      </w:pPr>
      <w:r w:rsidRPr="00431C05">
        <w:rPr>
          <w:rFonts w:cstheme="minorHAnsi"/>
          <w:strike w:val="0"/>
        </w:rPr>
        <w:t>Rada Nadzorcza może zmienić postanowienia Programu.</w:t>
      </w:r>
    </w:p>
    <w:sectPr w:rsidR="00EF5616" w:rsidRPr="00431C05" w:rsidSect="006529B3">
      <w:headerReference w:type="default" r:id="rId10"/>
      <w:footerReference w:type="default" r:id="rId11"/>
      <w:pgSz w:w="11906" w:h="16838"/>
      <w:pgMar w:top="1440" w:right="1191" w:bottom="1134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503F" w14:textId="77777777" w:rsidR="00096E9B" w:rsidRDefault="00096E9B" w:rsidP="00994971">
      <w:pPr>
        <w:spacing w:after="0" w:line="240" w:lineRule="auto"/>
      </w:pPr>
      <w:r>
        <w:separator/>
      </w:r>
    </w:p>
  </w:endnote>
  <w:endnote w:type="continuationSeparator" w:id="0">
    <w:p w14:paraId="0F2A9F4F" w14:textId="77777777" w:rsidR="00096E9B" w:rsidRDefault="00096E9B" w:rsidP="009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2990289"/>
      <w:docPartObj>
        <w:docPartGallery w:val="Page Numbers (Bottom of Page)"/>
        <w:docPartUnique/>
      </w:docPartObj>
    </w:sdtPr>
    <w:sdtEndPr/>
    <w:sdtContent>
      <w:p w14:paraId="483E3AB9" w14:textId="77777777" w:rsidR="00F51776" w:rsidRDefault="00255DC1">
        <w:pPr>
          <w:pStyle w:val="Stopka"/>
          <w:jc w:val="right"/>
        </w:pPr>
        <w:r>
          <w:fldChar w:fldCharType="begin"/>
        </w:r>
        <w:r w:rsidR="00F51776">
          <w:instrText>PAGE   \* MERGEFORMAT</w:instrText>
        </w:r>
        <w:r>
          <w:fldChar w:fldCharType="separate"/>
        </w:r>
        <w:r w:rsidR="00827844">
          <w:rPr>
            <w:noProof/>
          </w:rPr>
          <w:t>2</w:t>
        </w:r>
        <w:r>
          <w:fldChar w:fldCharType="end"/>
        </w:r>
      </w:p>
    </w:sdtContent>
  </w:sdt>
  <w:p w14:paraId="165F98FC" w14:textId="77777777" w:rsidR="00F51776" w:rsidRDefault="00F51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D710" w14:textId="77777777" w:rsidR="00096E9B" w:rsidRDefault="00096E9B" w:rsidP="00994971">
      <w:pPr>
        <w:spacing w:after="0" w:line="240" w:lineRule="auto"/>
      </w:pPr>
      <w:r>
        <w:separator/>
      </w:r>
    </w:p>
  </w:footnote>
  <w:footnote w:type="continuationSeparator" w:id="0">
    <w:p w14:paraId="5502A944" w14:textId="77777777" w:rsidR="00096E9B" w:rsidRDefault="00096E9B" w:rsidP="0099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E6CB" w14:textId="21D268A6" w:rsidR="00F51776" w:rsidRDefault="00F51776" w:rsidP="003E3A37">
    <w:pPr>
      <w:pStyle w:val="Nagwek"/>
      <w:jc w:val="center"/>
    </w:pPr>
    <w:r w:rsidRPr="00825086">
      <w:rPr>
        <w:noProof/>
        <w:lang w:eastAsia="pl-PL"/>
      </w:rPr>
      <w:drawing>
        <wp:inline distT="0" distB="0" distL="0" distR="0" wp14:anchorId="04E26431" wp14:editId="7C2A6F15">
          <wp:extent cx="3812142" cy="540000"/>
          <wp:effectExtent l="0" t="0" r="0" b="0"/>
          <wp:docPr id="2" name="Obraz 2" descr="O:\Wzory\Księga znaku\logo formy uzupelniajace\jpg\logo achromatyczne 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Wzory\Księga znaku\logo formy uzupelniajace\jpg\logo achromatyczne 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14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18E"/>
    <w:multiLevelType w:val="multilevel"/>
    <w:tmpl w:val="9AFE9A3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CA8432D"/>
    <w:multiLevelType w:val="multilevel"/>
    <w:tmpl w:val="D0480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94EB7"/>
    <w:multiLevelType w:val="multilevel"/>
    <w:tmpl w:val="09E25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65531"/>
    <w:multiLevelType w:val="multilevel"/>
    <w:tmpl w:val="FF248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074D"/>
    <w:multiLevelType w:val="hybridMultilevel"/>
    <w:tmpl w:val="C9A2E3BA"/>
    <w:lvl w:ilvl="0" w:tplc="AB903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BC1E18">
      <w:start w:val="1"/>
      <w:numFmt w:val="decimal"/>
      <w:lvlText w:val="%2."/>
      <w:lvlJc w:val="left"/>
      <w:pPr>
        <w:ind w:left="1931" w:hanging="360"/>
      </w:pPr>
      <w:rPr>
        <w:rFonts w:asciiTheme="minorHAnsi" w:eastAsiaTheme="majorEastAsia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AA3C67"/>
    <w:multiLevelType w:val="multilevel"/>
    <w:tmpl w:val="D7B24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4C2978"/>
    <w:multiLevelType w:val="hybridMultilevel"/>
    <w:tmpl w:val="42D42A60"/>
    <w:lvl w:ilvl="0" w:tplc="4B4C1D4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E330912"/>
    <w:multiLevelType w:val="multilevel"/>
    <w:tmpl w:val="4948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0A4E8C"/>
    <w:multiLevelType w:val="hybridMultilevel"/>
    <w:tmpl w:val="4210EA66"/>
    <w:lvl w:ilvl="0" w:tplc="CB425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390F75"/>
    <w:multiLevelType w:val="multilevel"/>
    <w:tmpl w:val="79D44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277941"/>
    <w:multiLevelType w:val="multilevel"/>
    <w:tmpl w:val="528894F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pStyle w:val="Nagwek5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C177557"/>
    <w:multiLevelType w:val="multilevel"/>
    <w:tmpl w:val="B9C2E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5275C5"/>
    <w:multiLevelType w:val="hybridMultilevel"/>
    <w:tmpl w:val="BB9A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134F4"/>
    <w:multiLevelType w:val="hybridMultilevel"/>
    <w:tmpl w:val="F872CCB0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2A90EE4"/>
    <w:multiLevelType w:val="multilevel"/>
    <w:tmpl w:val="0ABC2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684CA2"/>
    <w:multiLevelType w:val="multilevel"/>
    <w:tmpl w:val="45CAA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324AF"/>
    <w:multiLevelType w:val="multilevel"/>
    <w:tmpl w:val="FE2C6F5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54811771"/>
    <w:multiLevelType w:val="hybridMultilevel"/>
    <w:tmpl w:val="8870A1B6"/>
    <w:lvl w:ilvl="0" w:tplc="5C84940C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7E74AF"/>
    <w:multiLevelType w:val="hybridMultilevel"/>
    <w:tmpl w:val="4F6AFF88"/>
    <w:lvl w:ilvl="0" w:tplc="E0888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674E9"/>
    <w:multiLevelType w:val="hybridMultilevel"/>
    <w:tmpl w:val="DAAC8700"/>
    <w:lvl w:ilvl="0" w:tplc="AC966E4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8073F09"/>
    <w:multiLevelType w:val="hybridMultilevel"/>
    <w:tmpl w:val="4F3AE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5E044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157"/>
    <w:multiLevelType w:val="multilevel"/>
    <w:tmpl w:val="B6A20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F33125"/>
    <w:multiLevelType w:val="multilevel"/>
    <w:tmpl w:val="1E1C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9E1389"/>
    <w:multiLevelType w:val="hybridMultilevel"/>
    <w:tmpl w:val="B5BEF122"/>
    <w:lvl w:ilvl="0" w:tplc="5AD4D460">
      <w:start w:val="1"/>
      <w:numFmt w:val="bullet"/>
      <w:pStyle w:val="Nagwek4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5F1B4D73"/>
    <w:multiLevelType w:val="multilevel"/>
    <w:tmpl w:val="DC0E8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866FF4"/>
    <w:multiLevelType w:val="hybridMultilevel"/>
    <w:tmpl w:val="047C631C"/>
    <w:lvl w:ilvl="0" w:tplc="3A76186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607A6310"/>
    <w:multiLevelType w:val="hybridMultilevel"/>
    <w:tmpl w:val="6DE69118"/>
    <w:lvl w:ilvl="0" w:tplc="02B895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2F5266C"/>
    <w:multiLevelType w:val="hybridMultilevel"/>
    <w:tmpl w:val="8D684DF2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8D45F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553D4"/>
    <w:multiLevelType w:val="multilevel"/>
    <w:tmpl w:val="5522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755DC"/>
    <w:multiLevelType w:val="multilevel"/>
    <w:tmpl w:val="61E88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49101C"/>
    <w:multiLevelType w:val="multilevel"/>
    <w:tmpl w:val="7E0AD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220CCE"/>
    <w:multiLevelType w:val="multilevel"/>
    <w:tmpl w:val="EC12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581424"/>
    <w:multiLevelType w:val="hybridMultilevel"/>
    <w:tmpl w:val="A5425704"/>
    <w:lvl w:ilvl="0" w:tplc="FA3203D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C41E34"/>
    <w:multiLevelType w:val="multilevel"/>
    <w:tmpl w:val="B46C2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FD1261"/>
    <w:multiLevelType w:val="multilevel"/>
    <w:tmpl w:val="99445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021E0"/>
    <w:multiLevelType w:val="multilevel"/>
    <w:tmpl w:val="729E9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C6885"/>
    <w:multiLevelType w:val="multilevel"/>
    <w:tmpl w:val="27925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16"/>
  </w:num>
  <w:num w:numId="4">
    <w:abstractNumId w:val="10"/>
  </w:num>
  <w:num w:numId="5">
    <w:abstractNumId w:val="30"/>
  </w:num>
  <w:num w:numId="6">
    <w:abstractNumId w:val="21"/>
  </w:num>
  <w:num w:numId="7">
    <w:abstractNumId w:val="37"/>
  </w:num>
  <w:num w:numId="8">
    <w:abstractNumId w:val="29"/>
  </w:num>
  <w:num w:numId="9">
    <w:abstractNumId w:val="9"/>
  </w:num>
  <w:num w:numId="10">
    <w:abstractNumId w:val="31"/>
  </w:num>
  <w:num w:numId="11">
    <w:abstractNumId w:val="34"/>
  </w:num>
  <w:num w:numId="12">
    <w:abstractNumId w:val="15"/>
  </w:num>
  <w:num w:numId="13">
    <w:abstractNumId w:val="24"/>
  </w:num>
  <w:num w:numId="14">
    <w:abstractNumId w:val="14"/>
  </w:num>
  <w:num w:numId="15">
    <w:abstractNumId w:val="2"/>
  </w:num>
  <w:num w:numId="16">
    <w:abstractNumId w:val="7"/>
  </w:num>
  <w:num w:numId="17">
    <w:abstractNumId w:val="35"/>
  </w:num>
  <w:num w:numId="18">
    <w:abstractNumId w:val="11"/>
  </w:num>
  <w:num w:numId="19">
    <w:abstractNumId w:val="1"/>
  </w:num>
  <w:num w:numId="20">
    <w:abstractNumId w:val="22"/>
  </w:num>
  <w:num w:numId="21">
    <w:abstractNumId w:val="36"/>
  </w:num>
  <w:num w:numId="22">
    <w:abstractNumId w:val="32"/>
  </w:num>
  <w:num w:numId="23">
    <w:abstractNumId w:val="5"/>
  </w:num>
  <w:num w:numId="24">
    <w:abstractNumId w:val="3"/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13"/>
  </w:num>
  <w:num w:numId="30">
    <w:abstractNumId w:val="19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8"/>
  </w:num>
  <w:num w:numId="36">
    <w:abstractNumId w:val="20"/>
  </w:num>
  <w:num w:numId="37">
    <w:abstractNumId w:val="18"/>
  </w:num>
  <w:num w:numId="38">
    <w:abstractNumId w:val="26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AC3"/>
    <w:rsid w:val="00000CE5"/>
    <w:rsid w:val="00002686"/>
    <w:rsid w:val="00017883"/>
    <w:rsid w:val="00017C33"/>
    <w:rsid w:val="00021F0B"/>
    <w:rsid w:val="00023262"/>
    <w:rsid w:val="000268AB"/>
    <w:rsid w:val="000512A7"/>
    <w:rsid w:val="00070CD5"/>
    <w:rsid w:val="00072A93"/>
    <w:rsid w:val="00074B80"/>
    <w:rsid w:val="00074D27"/>
    <w:rsid w:val="00081BD9"/>
    <w:rsid w:val="0008481E"/>
    <w:rsid w:val="0008605D"/>
    <w:rsid w:val="00094EF9"/>
    <w:rsid w:val="00096E9B"/>
    <w:rsid w:val="000A5555"/>
    <w:rsid w:val="000B17EC"/>
    <w:rsid w:val="000C0C13"/>
    <w:rsid w:val="000C63B4"/>
    <w:rsid w:val="000D2DBA"/>
    <w:rsid w:val="000E30EA"/>
    <w:rsid w:val="000E4645"/>
    <w:rsid w:val="000F0F3F"/>
    <w:rsid w:val="000F16B3"/>
    <w:rsid w:val="000F7E57"/>
    <w:rsid w:val="00101B19"/>
    <w:rsid w:val="00102F82"/>
    <w:rsid w:val="00112C88"/>
    <w:rsid w:val="001179C1"/>
    <w:rsid w:val="00122844"/>
    <w:rsid w:val="001268AC"/>
    <w:rsid w:val="0013061A"/>
    <w:rsid w:val="00133116"/>
    <w:rsid w:val="0014097D"/>
    <w:rsid w:val="00151F5C"/>
    <w:rsid w:val="00171AB3"/>
    <w:rsid w:val="00172C39"/>
    <w:rsid w:val="001A35F5"/>
    <w:rsid w:val="001B4C42"/>
    <w:rsid w:val="001B7B03"/>
    <w:rsid w:val="001C1A22"/>
    <w:rsid w:val="001C2B90"/>
    <w:rsid w:val="001C2F2F"/>
    <w:rsid w:val="001C3A95"/>
    <w:rsid w:val="001C497A"/>
    <w:rsid w:val="001C4FA2"/>
    <w:rsid w:val="001D33B2"/>
    <w:rsid w:val="001D67B9"/>
    <w:rsid w:val="001D7219"/>
    <w:rsid w:val="001E4CB9"/>
    <w:rsid w:val="001E7E7A"/>
    <w:rsid w:val="001F0B1C"/>
    <w:rsid w:val="001F7EE8"/>
    <w:rsid w:val="00200728"/>
    <w:rsid w:val="00200CF7"/>
    <w:rsid w:val="00207D72"/>
    <w:rsid w:val="0021293D"/>
    <w:rsid w:val="002133B7"/>
    <w:rsid w:val="00216E7F"/>
    <w:rsid w:val="00221213"/>
    <w:rsid w:val="002268AA"/>
    <w:rsid w:val="002421FB"/>
    <w:rsid w:val="00253284"/>
    <w:rsid w:val="00253C85"/>
    <w:rsid w:val="00255DC1"/>
    <w:rsid w:val="002679A5"/>
    <w:rsid w:val="00272492"/>
    <w:rsid w:val="002742EB"/>
    <w:rsid w:val="00294ED3"/>
    <w:rsid w:val="002A155A"/>
    <w:rsid w:val="002A38BF"/>
    <w:rsid w:val="002B3A15"/>
    <w:rsid w:val="002C6F73"/>
    <w:rsid w:val="002D39CB"/>
    <w:rsid w:val="002D518E"/>
    <w:rsid w:val="002D6FC3"/>
    <w:rsid w:val="002D7790"/>
    <w:rsid w:val="002E008D"/>
    <w:rsid w:val="002E212F"/>
    <w:rsid w:val="002F7570"/>
    <w:rsid w:val="002F7CBD"/>
    <w:rsid w:val="00306962"/>
    <w:rsid w:val="00311E17"/>
    <w:rsid w:val="0031781B"/>
    <w:rsid w:val="003269BE"/>
    <w:rsid w:val="00332304"/>
    <w:rsid w:val="0033253C"/>
    <w:rsid w:val="00336C1A"/>
    <w:rsid w:val="00347793"/>
    <w:rsid w:val="00354DF4"/>
    <w:rsid w:val="00360DAC"/>
    <w:rsid w:val="003654F3"/>
    <w:rsid w:val="003723AF"/>
    <w:rsid w:val="00374466"/>
    <w:rsid w:val="003762CB"/>
    <w:rsid w:val="00382C8E"/>
    <w:rsid w:val="00383C27"/>
    <w:rsid w:val="003A0C55"/>
    <w:rsid w:val="003B14A1"/>
    <w:rsid w:val="003B685B"/>
    <w:rsid w:val="003C76DD"/>
    <w:rsid w:val="003D33AD"/>
    <w:rsid w:val="003E3A37"/>
    <w:rsid w:val="003F09E5"/>
    <w:rsid w:val="003F58E4"/>
    <w:rsid w:val="003F6F7A"/>
    <w:rsid w:val="004176F3"/>
    <w:rsid w:val="004262CF"/>
    <w:rsid w:val="0043121E"/>
    <w:rsid w:val="00431C05"/>
    <w:rsid w:val="00432AE0"/>
    <w:rsid w:val="00443D1B"/>
    <w:rsid w:val="004554CC"/>
    <w:rsid w:val="004554F4"/>
    <w:rsid w:val="00474B5E"/>
    <w:rsid w:val="0048081A"/>
    <w:rsid w:val="00481088"/>
    <w:rsid w:val="00495521"/>
    <w:rsid w:val="004B2959"/>
    <w:rsid w:val="004B7540"/>
    <w:rsid w:val="004C4B84"/>
    <w:rsid w:val="004D13E8"/>
    <w:rsid w:val="004D7A5A"/>
    <w:rsid w:val="004F2061"/>
    <w:rsid w:val="004F2076"/>
    <w:rsid w:val="00502D5D"/>
    <w:rsid w:val="005047AC"/>
    <w:rsid w:val="00521978"/>
    <w:rsid w:val="0054687A"/>
    <w:rsid w:val="00547558"/>
    <w:rsid w:val="00562758"/>
    <w:rsid w:val="005822EA"/>
    <w:rsid w:val="00596636"/>
    <w:rsid w:val="005B2D6F"/>
    <w:rsid w:val="005B54A8"/>
    <w:rsid w:val="005D3742"/>
    <w:rsid w:val="005F5B69"/>
    <w:rsid w:val="00614A3E"/>
    <w:rsid w:val="00614ED2"/>
    <w:rsid w:val="00615F48"/>
    <w:rsid w:val="00632298"/>
    <w:rsid w:val="00637E7E"/>
    <w:rsid w:val="0064209F"/>
    <w:rsid w:val="0065063E"/>
    <w:rsid w:val="00651877"/>
    <w:rsid w:val="006529B3"/>
    <w:rsid w:val="00666C76"/>
    <w:rsid w:val="006704B7"/>
    <w:rsid w:val="00681A66"/>
    <w:rsid w:val="006929B0"/>
    <w:rsid w:val="006D72B2"/>
    <w:rsid w:val="006E26AA"/>
    <w:rsid w:val="006F1F6E"/>
    <w:rsid w:val="006F48CC"/>
    <w:rsid w:val="00702F51"/>
    <w:rsid w:val="0071492E"/>
    <w:rsid w:val="00717574"/>
    <w:rsid w:val="007309B3"/>
    <w:rsid w:val="007328F5"/>
    <w:rsid w:val="007449BC"/>
    <w:rsid w:val="007535FC"/>
    <w:rsid w:val="0076573E"/>
    <w:rsid w:val="00766998"/>
    <w:rsid w:val="00767F61"/>
    <w:rsid w:val="00770335"/>
    <w:rsid w:val="00770506"/>
    <w:rsid w:val="007912C6"/>
    <w:rsid w:val="007951D9"/>
    <w:rsid w:val="007A55D8"/>
    <w:rsid w:val="007B7035"/>
    <w:rsid w:val="007D3DFB"/>
    <w:rsid w:val="007D4FCF"/>
    <w:rsid w:val="007E19FD"/>
    <w:rsid w:val="007E69A4"/>
    <w:rsid w:val="007E6A91"/>
    <w:rsid w:val="00814A1B"/>
    <w:rsid w:val="00816638"/>
    <w:rsid w:val="00827844"/>
    <w:rsid w:val="008406EE"/>
    <w:rsid w:val="008429DA"/>
    <w:rsid w:val="00850A8D"/>
    <w:rsid w:val="008540AA"/>
    <w:rsid w:val="008544DF"/>
    <w:rsid w:val="00861EB1"/>
    <w:rsid w:val="00866018"/>
    <w:rsid w:val="00872B67"/>
    <w:rsid w:val="00881B80"/>
    <w:rsid w:val="008834E7"/>
    <w:rsid w:val="008850BF"/>
    <w:rsid w:val="008904A9"/>
    <w:rsid w:val="008953C6"/>
    <w:rsid w:val="008A35EA"/>
    <w:rsid w:val="008A5BD6"/>
    <w:rsid w:val="008C7665"/>
    <w:rsid w:val="008D20E4"/>
    <w:rsid w:val="008E27EB"/>
    <w:rsid w:val="008F41F9"/>
    <w:rsid w:val="00900A8B"/>
    <w:rsid w:val="009079A6"/>
    <w:rsid w:val="00916677"/>
    <w:rsid w:val="00921F0D"/>
    <w:rsid w:val="009245C2"/>
    <w:rsid w:val="00960D60"/>
    <w:rsid w:val="00970459"/>
    <w:rsid w:val="00982CED"/>
    <w:rsid w:val="00983518"/>
    <w:rsid w:val="00991FCF"/>
    <w:rsid w:val="0099427D"/>
    <w:rsid w:val="009945B3"/>
    <w:rsid w:val="00994971"/>
    <w:rsid w:val="00997755"/>
    <w:rsid w:val="009A078E"/>
    <w:rsid w:val="009A098A"/>
    <w:rsid w:val="009B49C2"/>
    <w:rsid w:val="009C406E"/>
    <w:rsid w:val="009C6076"/>
    <w:rsid w:val="009D09F6"/>
    <w:rsid w:val="009D7705"/>
    <w:rsid w:val="009E446C"/>
    <w:rsid w:val="009E7D95"/>
    <w:rsid w:val="009F09BD"/>
    <w:rsid w:val="009F4606"/>
    <w:rsid w:val="00A02D31"/>
    <w:rsid w:val="00A05C23"/>
    <w:rsid w:val="00A116CD"/>
    <w:rsid w:val="00A178C0"/>
    <w:rsid w:val="00A24D5D"/>
    <w:rsid w:val="00A25713"/>
    <w:rsid w:val="00A40425"/>
    <w:rsid w:val="00A45035"/>
    <w:rsid w:val="00A814D1"/>
    <w:rsid w:val="00A906D5"/>
    <w:rsid w:val="00A93C50"/>
    <w:rsid w:val="00AA07B2"/>
    <w:rsid w:val="00AD64D7"/>
    <w:rsid w:val="00AE1B14"/>
    <w:rsid w:val="00AF2C0E"/>
    <w:rsid w:val="00AF6E27"/>
    <w:rsid w:val="00B06EE6"/>
    <w:rsid w:val="00B13758"/>
    <w:rsid w:val="00B1491A"/>
    <w:rsid w:val="00B170A5"/>
    <w:rsid w:val="00B200E9"/>
    <w:rsid w:val="00B25DEE"/>
    <w:rsid w:val="00B4108A"/>
    <w:rsid w:val="00B4119B"/>
    <w:rsid w:val="00B431E1"/>
    <w:rsid w:val="00B46721"/>
    <w:rsid w:val="00B712CE"/>
    <w:rsid w:val="00B71E86"/>
    <w:rsid w:val="00B723F7"/>
    <w:rsid w:val="00B840C7"/>
    <w:rsid w:val="00B8655A"/>
    <w:rsid w:val="00BA632E"/>
    <w:rsid w:val="00BB4158"/>
    <w:rsid w:val="00BB45A8"/>
    <w:rsid w:val="00BB4E35"/>
    <w:rsid w:val="00BB6AEF"/>
    <w:rsid w:val="00BC21AA"/>
    <w:rsid w:val="00BC320F"/>
    <w:rsid w:val="00BD4281"/>
    <w:rsid w:val="00BD4842"/>
    <w:rsid w:val="00BE3436"/>
    <w:rsid w:val="00C017BE"/>
    <w:rsid w:val="00C12272"/>
    <w:rsid w:val="00C14ED4"/>
    <w:rsid w:val="00C1692F"/>
    <w:rsid w:val="00C2246F"/>
    <w:rsid w:val="00C31E22"/>
    <w:rsid w:val="00C32795"/>
    <w:rsid w:val="00C3374E"/>
    <w:rsid w:val="00C34AEB"/>
    <w:rsid w:val="00C36482"/>
    <w:rsid w:val="00C40D3E"/>
    <w:rsid w:val="00C417E2"/>
    <w:rsid w:val="00C41FF7"/>
    <w:rsid w:val="00C46C94"/>
    <w:rsid w:val="00C47645"/>
    <w:rsid w:val="00C557A8"/>
    <w:rsid w:val="00C70EBA"/>
    <w:rsid w:val="00C84FBB"/>
    <w:rsid w:val="00C85385"/>
    <w:rsid w:val="00C865B6"/>
    <w:rsid w:val="00C926DE"/>
    <w:rsid w:val="00C93FEC"/>
    <w:rsid w:val="00C97745"/>
    <w:rsid w:val="00CA4C26"/>
    <w:rsid w:val="00CC41A3"/>
    <w:rsid w:val="00CF5FBE"/>
    <w:rsid w:val="00D00C1A"/>
    <w:rsid w:val="00D02BBF"/>
    <w:rsid w:val="00D04D29"/>
    <w:rsid w:val="00D10D33"/>
    <w:rsid w:val="00D10F81"/>
    <w:rsid w:val="00D1287C"/>
    <w:rsid w:val="00D2788F"/>
    <w:rsid w:val="00D3310C"/>
    <w:rsid w:val="00D64108"/>
    <w:rsid w:val="00D6485A"/>
    <w:rsid w:val="00D66AC3"/>
    <w:rsid w:val="00D73B76"/>
    <w:rsid w:val="00D83AE7"/>
    <w:rsid w:val="00DE237C"/>
    <w:rsid w:val="00DE2C5B"/>
    <w:rsid w:val="00DE3FBA"/>
    <w:rsid w:val="00DE6233"/>
    <w:rsid w:val="00DF2742"/>
    <w:rsid w:val="00DF5DE4"/>
    <w:rsid w:val="00E10538"/>
    <w:rsid w:val="00E11E04"/>
    <w:rsid w:val="00E43E16"/>
    <w:rsid w:val="00E4640F"/>
    <w:rsid w:val="00E648D4"/>
    <w:rsid w:val="00E82009"/>
    <w:rsid w:val="00E82753"/>
    <w:rsid w:val="00E85701"/>
    <w:rsid w:val="00E91AC6"/>
    <w:rsid w:val="00E9594B"/>
    <w:rsid w:val="00EA3E80"/>
    <w:rsid w:val="00EB1E16"/>
    <w:rsid w:val="00EC6130"/>
    <w:rsid w:val="00EE13A6"/>
    <w:rsid w:val="00EE22C9"/>
    <w:rsid w:val="00EE4617"/>
    <w:rsid w:val="00EF250A"/>
    <w:rsid w:val="00EF5616"/>
    <w:rsid w:val="00F0742C"/>
    <w:rsid w:val="00F3610F"/>
    <w:rsid w:val="00F4564E"/>
    <w:rsid w:val="00F51776"/>
    <w:rsid w:val="00F52BCA"/>
    <w:rsid w:val="00F547A8"/>
    <w:rsid w:val="00F55191"/>
    <w:rsid w:val="00F57734"/>
    <w:rsid w:val="00F92226"/>
    <w:rsid w:val="00F960A8"/>
    <w:rsid w:val="00F96193"/>
    <w:rsid w:val="00FA7559"/>
    <w:rsid w:val="00FB047C"/>
    <w:rsid w:val="00FC0C72"/>
    <w:rsid w:val="00FD78B9"/>
    <w:rsid w:val="00FE5E21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B88455"/>
  <w15:docId w15:val="{3B7DD6FC-DEE6-4DFE-9430-0E33D620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0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81088"/>
    <w:pPr>
      <w:numPr>
        <w:numId w:val="4"/>
      </w:numPr>
      <w:spacing w:before="240" w:after="0"/>
      <w:ind w:left="454" w:hanging="454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702F51"/>
    <w:pPr>
      <w:numPr>
        <w:ilvl w:val="1"/>
        <w:numId w:val="4"/>
      </w:numPr>
      <w:tabs>
        <w:tab w:val="left" w:pos="851"/>
      </w:tabs>
      <w:spacing w:after="0"/>
      <w:ind w:left="851" w:hanging="425"/>
      <w:jc w:val="both"/>
      <w:outlineLvl w:val="1"/>
    </w:pPr>
    <w:rPr>
      <w:rFonts w:eastAsiaTheme="majorEastAsia" w:cstheme="majorBidi"/>
      <w:strike/>
      <w:sz w:val="24"/>
      <w:szCs w:val="26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1F0B1C"/>
    <w:pPr>
      <w:numPr>
        <w:ilvl w:val="0"/>
        <w:numId w:val="0"/>
      </w:numPr>
      <w:ind w:firstLine="851"/>
      <w:outlineLvl w:val="2"/>
    </w:pPr>
    <w:rPr>
      <w:szCs w:val="24"/>
    </w:rPr>
  </w:style>
  <w:style w:type="paragraph" w:styleId="Nagwek4">
    <w:name w:val="heading 4"/>
    <w:basedOn w:val="Nagwek2"/>
    <w:next w:val="Normalny"/>
    <w:link w:val="Nagwek4Znak"/>
    <w:autoRedefine/>
    <w:uiPriority w:val="9"/>
    <w:unhideWhenUsed/>
    <w:qFormat/>
    <w:rsid w:val="00481088"/>
    <w:pPr>
      <w:numPr>
        <w:ilvl w:val="0"/>
        <w:numId w:val="27"/>
      </w:numPr>
      <w:ind w:left="1474" w:hanging="397"/>
      <w:outlineLvl w:val="3"/>
    </w:pPr>
    <w:rPr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497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497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9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9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9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71"/>
  </w:style>
  <w:style w:type="paragraph" w:styleId="Stopka">
    <w:name w:val="footer"/>
    <w:basedOn w:val="Normalny"/>
    <w:link w:val="StopkaZnak"/>
    <w:uiPriority w:val="99"/>
    <w:unhideWhenUsed/>
    <w:rsid w:val="009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71"/>
  </w:style>
  <w:style w:type="character" w:customStyle="1" w:styleId="Nagwek1Znak">
    <w:name w:val="Nagłówek 1 Znak"/>
    <w:basedOn w:val="Domylnaczcionkaakapitu"/>
    <w:link w:val="Nagwek1"/>
    <w:uiPriority w:val="9"/>
    <w:rsid w:val="00481088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2F51"/>
    <w:rPr>
      <w:rFonts w:eastAsiaTheme="majorEastAsia" w:cstheme="majorBidi"/>
      <w:strike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0B1C"/>
    <w:rPr>
      <w:rFonts w:eastAsiaTheme="majorEastAsia" w:cstheme="majorBidi"/>
      <w:strike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81088"/>
    <w:rPr>
      <w:rFonts w:eastAsiaTheme="majorEastAsia" w:cstheme="majorBidi"/>
      <w:iCs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9949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949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9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9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9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E4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next w:val="Normalny"/>
    <w:link w:val="TekstZnak"/>
    <w:qFormat/>
    <w:rsid w:val="00200CF7"/>
    <w:pPr>
      <w:spacing w:before="40" w:after="0"/>
      <w:ind w:left="454"/>
      <w:jc w:val="both"/>
    </w:pPr>
    <w:rPr>
      <w:sz w:val="24"/>
    </w:rPr>
  </w:style>
  <w:style w:type="character" w:customStyle="1" w:styleId="TekstZnak">
    <w:name w:val="Tekst Znak"/>
    <w:basedOn w:val="Domylnaczcionkaakapitu"/>
    <w:link w:val="Tekst"/>
    <w:rsid w:val="00200CF7"/>
    <w:rPr>
      <w:sz w:val="24"/>
    </w:rPr>
  </w:style>
  <w:style w:type="paragraph" w:customStyle="1" w:styleId="Tytuprogramu">
    <w:name w:val="Tytuł_programu"/>
    <w:basedOn w:val="Tekst"/>
    <w:next w:val="Normalny"/>
    <w:link w:val="TytuprogramuZnak"/>
    <w:autoRedefine/>
    <w:qFormat/>
    <w:rsid w:val="0043121E"/>
    <w:pPr>
      <w:widowControl w:val="0"/>
      <w:spacing w:before="0"/>
      <w:ind w:left="0"/>
      <w:jc w:val="center"/>
    </w:pPr>
    <w:rPr>
      <w:rFonts w:asciiTheme="majorHAnsi" w:hAnsiTheme="majorHAnsi" w:cstheme="majorHAnsi"/>
      <w:b/>
      <w:spacing w:val="-20"/>
      <w:sz w:val="44"/>
      <w:szCs w:val="44"/>
    </w:rPr>
  </w:style>
  <w:style w:type="character" w:styleId="Hipercze">
    <w:name w:val="Hyperlink"/>
    <w:basedOn w:val="Domylnaczcionkaakapitu"/>
    <w:uiPriority w:val="99"/>
    <w:unhideWhenUsed/>
    <w:rsid w:val="00E11E04"/>
    <w:rPr>
      <w:color w:val="0563C1" w:themeColor="hyperlink"/>
      <w:u w:val="single"/>
    </w:rPr>
  </w:style>
  <w:style w:type="character" w:customStyle="1" w:styleId="TytuprogramuZnak">
    <w:name w:val="Tytuł_programu Znak"/>
    <w:basedOn w:val="TekstZnak"/>
    <w:link w:val="Tytuprogramu"/>
    <w:rsid w:val="0043121E"/>
    <w:rPr>
      <w:rFonts w:asciiTheme="majorHAnsi" w:hAnsiTheme="majorHAnsi" w:cstheme="majorHAnsi"/>
      <w:b/>
      <w:spacing w:val="-20"/>
      <w:sz w:val="44"/>
      <w:szCs w:val="44"/>
    </w:rPr>
  </w:style>
  <w:style w:type="paragraph" w:styleId="Akapitzlist">
    <w:name w:val="List Paragraph"/>
    <w:basedOn w:val="Normalny"/>
    <w:uiPriority w:val="34"/>
    <w:qFormat/>
    <w:rsid w:val="00B4108A"/>
    <w:pPr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2C8E"/>
    <w:pPr>
      <w:spacing w:before="240" w:after="60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2C8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E35"/>
    <w:pPr>
      <w:numPr>
        <w:ilvl w:val="1"/>
      </w:numPr>
      <w:spacing w:before="240" w:after="480"/>
    </w:pPr>
    <w:rPr>
      <w:rFonts w:eastAsiaTheme="minorEastAsia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B4E35"/>
    <w:rPr>
      <w:rFonts w:eastAsiaTheme="minorEastAsia"/>
      <w:spacing w:val="15"/>
      <w:lang w:eastAsia="pl-PL"/>
    </w:rPr>
  </w:style>
  <w:style w:type="table" w:styleId="Tabela-Siatka">
    <w:name w:val="Table Grid"/>
    <w:basedOn w:val="Standardowy"/>
    <w:uiPriority w:val="39"/>
    <w:rsid w:val="0033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32298"/>
    <w:pPr>
      <w:spacing w:before="240" w:after="240" w:line="240" w:lineRule="auto"/>
      <w:jc w:val="center"/>
    </w:pPr>
    <w:rPr>
      <w:b/>
      <w:iCs/>
      <w:smallCaps/>
      <w:sz w:val="18"/>
      <w:szCs w:val="18"/>
    </w:rPr>
  </w:style>
  <w:style w:type="table" w:customStyle="1" w:styleId="Zwykatabela31">
    <w:name w:val="Zwykła tabela 31"/>
    <w:basedOn w:val="Standardowy"/>
    <w:uiPriority w:val="43"/>
    <w:rsid w:val="001B7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listy7kolorowa1">
    <w:name w:val="Tabela listy 7 — kolorowa1"/>
    <w:basedOn w:val="Standardowy"/>
    <w:uiPriority w:val="52"/>
    <w:rsid w:val="001B7B0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B7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1B7B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B7B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1B7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listy21">
    <w:name w:val="Tabela listy 21"/>
    <w:basedOn w:val="Standardowy"/>
    <w:uiPriority w:val="47"/>
    <w:rsid w:val="00B840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1">
    <w:name w:val="Tabela listy 1 — jasna1"/>
    <w:basedOn w:val="Standardowy"/>
    <w:uiPriority w:val="46"/>
    <w:rsid w:val="00B840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zodstpw">
    <w:name w:val="No Spacing"/>
    <w:uiPriority w:val="1"/>
    <w:qFormat/>
    <w:rsid w:val="00B840C7"/>
    <w:pPr>
      <w:spacing w:after="0" w:line="240" w:lineRule="auto"/>
    </w:pPr>
  </w:style>
  <w:style w:type="table" w:customStyle="1" w:styleId="Tabelalisty6kolorowa1">
    <w:name w:val="Tabela listy 6 — kolorowa1"/>
    <w:basedOn w:val="Standardowy"/>
    <w:uiPriority w:val="51"/>
    <w:rsid w:val="002D77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382C8E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2C8E"/>
    <w:pPr>
      <w:spacing w:before="360" w:after="360"/>
    </w:pPr>
    <w:rPr>
      <w:b/>
      <w:bCs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382C8E"/>
    <w:pPr>
      <w:spacing w:after="0"/>
    </w:pPr>
    <w:rPr>
      <w:b/>
      <w:bCs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382C8E"/>
    <w:pPr>
      <w:spacing w:after="0"/>
    </w:pPr>
    <w:rPr>
      <w:smallCaps/>
    </w:rPr>
  </w:style>
  <w:style w:type="paragraph" w:styleId="Spistreci4">
    <w:name w:val="toc 4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382C8E"/>
    <w:pPr>
      <w:spacing w:after="0"/>
    </w:pPr>
  </w:style>
  <w:style w:type="character" w:styleId="UyteHipercze">
    <w:name w:val="FollowedHyperlink"/>
    <w:basedOn w:val="Domylnaczcionkaakapitu"/>
    <w:uiPriority w:val="99"/>
    <w:semiHidden/>
    <w:unhideWhenUsed/>
    <w:rsid w:val="00C3374E"/>
    <w:rPr>
      <w:color w:val="954F72" w:themeColor="followedHyperlink"/>
      <w:u w:val="single"/>
    </w:rPr>
  </w:style>
  <w:style w:type="paragraph" w:customStyle="1" w:styleId="Default">
    <w:name w:val="Default"/>
    <w:rsid w:val="00EA3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55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E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E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&#322;gorzataP\AppData\Local\Microsoft\Windows\INetCache\Content.Outlook\S51ZXD5N\www.wfosigw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wfosigw.torun.pl/artykuly/36/zasady-udzielania-pomocy-finansowej-ze-srodkow-wojewodzkiego-funduszu-ochrony-srodowiska-i-gospodarki-wodnej-w-toruni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F\Documents\Niestandardowe%20szablony%20pakietu%20Office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13CB-AFB5-4FF3-9B4A-F13E4CC0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Farbiszewski</dc:creator>
  <cp:lastModifiedBy>Monika Dombrowska</cp:lastModifiedBy>
  <cp:revision>12</cp:revision>
  <cp:lastPrinted>2021-02-04T10:30:00Z</cp:lastPrinted>
  <dcterms:created xsi:type="dcterms:W3CDTF">2021-02-03T12:37:00Z</dcterms:created>
  <dcterms:modified xsi:type="dcterms:W3CDTF">2021-02-24T13:23:00Z</dcterms:modified>
</cp:coreProperties>
</file>