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B3DA" w14:textId="1950BAFE" w:rsidR="00FF7209" w:rsidRDefault="00FF7209">
      <w:pPr>
        <w:spacing w:after="0" w:line="276" w:lineRule="auto"/>
        <w:jc w:val="both"/>
      </w:pPr>
      <w:bookmarkStart w:id="0" w:name="_Hlk40700388"/>
    </w:p>
    <w:p w14:paraId="49226077" w14:textId="77777777" w:rsidR="004A1017" w:rsidRDefault="004A1017">
      <w:pPr>
        <w:spacing w:after="0" w:line="276" w:lineRule="auto"/>
        <w:jc w:val="both"/>
      </w:pPr>
    </w:p>
    <w:p w14:paraId="00496394" w14:textId="77777777" w:rsidR="00FF7209" w:rsidRPr="004C2A73" w:rsidRDefault="00022D68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4C2A73">
        <w:rPr>
          <w:b/>
          <w:bCs/>
          <w:sz w:val="26"/>
          <w:szCs w:val="26"/>
        </w:rPr>
        <w:t>Regulamin naboru wniosków o dofinasowanie</w:t>
      </w:r>
    </w:p>
    <w:p w14:paraId="1A7DCCC8" w14:textId="6306BAF1" w:rsidR="00FF7209" w:rsidRPr="004C2A73" w:rsidRDefault="00022D68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4C2A73">
        <w:rPr>
          <w:b/>
          <w:bCs/>
          <w:sz w:val="26"/>
          <w:szCs w:val="26"/>
        </w:rPr>
        <w:t xml:space="preserve">w ramach Programu </w:t>
      </w:r>
      <w:r w:rsidR="00AC048E">
        <w:rPr>
          <w:b/>
          <w:bCs/>
          <w:sz w:val="26"/>
          <w:szCs w:val="26"/>
        </w:rPr>
        <w:t>P</w:t>
      </w:r>
      <w:r w:rsidRPr="004C2A73">
        <w:rPr>
          <w:b/>
          <w:bCs/>
          <w:sz w:val="26"/>
          <w:szCs w:val="26"/>
        </w:rPr>
        <w:t>riorytetowego</w:t>
      </w:r>
      <w:bookmarkEnd w:id="0"/>
      <w:r w:rsidRPr="004C2A73">
        <w:rPr>
          <w:b/>
          <w:bCs/>
          <w:sz w:val="26"/>
          <w:szCs w:val="26"/>
        </w:rPr>
        <w:t xml:space="preserve"> </w:t>
      </w:r>
      <w:bookmarkStart w:id="1" w:name="_Hlk39752835"/>
      <w:bookmarkStart w:id="2" w:name="_Hlk103318347"/>
      <w:r w:rsidRPr="004C2A73">
        <w:rPr>
          <w:b/>
          <w:bCs/>
          <w:sz w:val="26"/>
          <w:szCs w:val="26"/>
        </w:rPr>
        <w:t>EKO-KLIMAT – woda, powietrze, ziemia</w:t>
      </w:r>
      <w:bookmarkEnd w:id="1"/>
    </w:p>
    <w:p w14:paraId="6725C7FB" w14:textId="77777777" w:rsidR="00FF7209" w:rsidRDefault="00FF7209">
      <w:pPr>
        <w:spacing w:after="0" w:line="276" w:lineRule="auto"/>
        <w:jc w:val="both"/>
      </w:pPr>
    </w:p>
    <w:p w14:paraId="2F75E0A7" w14:textId="77777777" w:rsidR="00FF7209" w:rsidRDefault="00FF7209">
      <w:pPr>
        <w:spacing w:after="0" w:line="276" w:lineRule="auto"/>
        <w:jc w:val="both"/>
        <w:rPr>
          <w:shd w:val="clear" w:color="auto" w:fill="FFFF00"/>
        </w:rPr>
      </w:pPr>
      <w:bookmarkStart w:id="3" w:name="_Hlk81325011"/>
      <w:bookmarkEnd w:id="2"/>
    </w:p>
    <w:p w14:paraId="58382502" w14:textId="77777777" w:rsidR="00FF7209" w:rsidRDefault="00022D68" w:rsidP="004C2A73">
      <w:pPr>
        <w:numPr>
          <w:ilvl w:val="0"/>
          <w:numId w:val="2"/>
        </w:numPr>
        <w:spacing w:after="80" w:line="276" w:lineRule="auto"/>
        <w:jc w:val="both"/>
        <w:rPr>
          <w:b/>
          <w:bCs/>
        </w:rPr>
      </w:pPr>
      <w:r>
        <w:rPr>
          <w:b/>
          <w:bCs/>
        </w:rPr>
        <w:t>Postanowienia ogólne</w:t>
      </w:r>
    </w:p>
    <w:p w14:paraId="7CF09C5C" w14:textId="3A94257B" w:rsidR="00FF7209" w:rsidRDefault="00022D68">
      <w:pPr>
        <w:numPr>
          <w:ilvl w:val="0"/>
          <w:numId w:val="4"/>
        </w:numPr>
        <w:spacing w:after="0" w:line="276" w:lineRule="auto"/>
        <w:jc w:val="both"/>
      </w:pPr>
      <w:r>
        <w:t xml:space="preserve">Regulamin naboru wniosków o dofinansowanie, zwany dalej Regulaminem, stosuje się do wniosków o dofinansowanie, złożonych w naborze ciągłym w ramach Programu </w:t>
      </w:r>
      <w:r w:rsidR="000473B0">
        <w:t>P</w:t>
      </w:r>
      <w:r>
        <w:t>riorytetowego EKO-KLIMAT – woda, powietrze, ziemia.</w:t>
      </w:r>
    </w:p>
    <w:p w14:paraId="35AB5F12" w14:textId="12883E96" w:rsidR="00FF7209" w:rsidRDefault="00022D68">
      <w:pPr>
        <w:numPr>
          <w:ilvl w:val="0"/>
          <w:numId w:val="4"/>
        </w:numPr>
        <w:spacing w:after="0" w:line="276" w:lineRule="auto"/>
        <w:jc w:val="both"/>
      </w:pPr>
      <w:r>
        <w:t xml:space="preserve">Formy i warunki udzielania dofinansowania określa Program </w:t>
      </w:r>
      <w:r w:rsidR="000473B0">
        <w:t>P</w:t>
      </w:r>
      <w:r>
        <w:t xml:space="preserve">riorytetowy, o którym mowa w pkt VII </w:t>
      </w:r>
      <w:proofErr w:type="spellStart"/>
      <w:r>
        <w:t>ppkt</w:t>
      </w:r>
      <w:proofErr w:type="spellEnd"/>
      <w:r>
        <w:t xml:space="preserve"> 3.</w:t>
      </w:r>
    </w:p>
    <w:p w14:paraId="0A6B13E1" w14:textId="77777777" w:rsidR="00FF7209" w:rsidRDefault="00FF7209">
      <w:pPr>
        <w:spacing w:after="0" w:line="276" w:lineRule="auto"/>
        <w:jc w:val="both"/>
      </w:pPr>
    </w:p>
    <w:p w14:paraId="48E64626" w14:textId="77777777" w:rsidR="00FF7209" w:rsidRDefault="00022D68" w:rsidP="004C2A73">
      <w:pPr>
        <w:numPr>
          <w:ilvl w:val="0"/>
          <w:numId w:val="5"/>
        </w:numPr>
        <w:spacing w:after="80" w:line="276" w:lineRule="auto"/>
        <w:jc w:val="both"/>
        <w:rPr>
          <w:b/>
          <w:bCs/>
        </w:rPr>
      </w:pPr>
      <w:r>
        <w:rPr>
          <w:b/>
          <w:bCs/>
        </w:rPr>
        <w:t>Składanie wniosków</w:t>
      </w:r>
    </w:p>
    <w:p w14:paraId="451E0E79" w14:textId="37FB763C" w:rsidR="00FF7209" w:rsidRDefault="00022D68">
      <w:pPr>
        <w:numPr>
          <w:ilvl w:val="0"/>
          <w:numId w:val="7"/>
        </w:numPr>
        <w:spacing w:after="0" w:line="276" w:lineRule="auto"/>
        <w:jc w:val="both"/>
      </w:pPr>
      <w:r>
        <w:t>Nabór wniosków o dofinansowanie prowadzony jest w terminie od 1 czerwca 2020 r. do</w:t>
      </w:r>
      <w:r w:rsidR="00212987">
        <w:t> </w:t>
      </w:r>
      <w:r>
        <w:t xml:space="preserve">31 października 2027 r. lub do wyczerpania budżetu Programu. Informacja o terminach naboru wniosków jest publikowana dodatkowo na stronie internetowej Wojewódzkiego Funduszu w Toruniu </w:t>
      </w:r>
      <w:hyperlink r:id="rId7" w:history="1">
        <w:r>
          <w:rPr>
            <w:rStyle w:val="Hyperlink0"/>
          </w:rPr>
          <w:t>www.wfosigw.torun.pl</w:t>
        </w:r>
      </w:hyperlink>
      <w:r>
        <w:rPr>
          <w:rStyle w:val="Brak"/>
        </w:rPr>
        <w:t>.</w:t>
      </w:r>
    </w:p>
    <w:p w14:paraId="2D1E1CAA" w14:textId="77777777" w:rsidR="00FF7209" w:rsidRDefault="00022D68">
      <w:pPr>
        <w:numPr>
          <w:ilvl w:val="0"/>
          <w:numId w:val="7"/>
        </w:numPr>
        <w:spacing w:after="0" w:line="276" w:lineRule="auto"/>
        <w:jc w:val="both"/>
      </w:pPr>
      <w:r>
        <w:rPr>
          <w:rStyle w:val="Brak"/>
        </w:rPr>
        <w:t>Wniosek należy sporządzić wyłącznie na formularzu stanowiącym załącznik nr 1 do Regulaminu. Formularz należy wypełnić elektronicznie.</w:t>
      </w:r>
    </w:p>
    <w:p w14:paraId="773E5E07" w14:textId="77777777" w:rsidR="00FF7209" w:rsidRDefault="00022D68">
      <w:pPr>
        <w:numPr>
          <w:ilvl w:val="0"/>
          <w:numId w:val="7"/>
        </w:numPr>
        <w:spacing w:after="0" w:line="276" w:lineRule="auto"/>
        <w:jc w:val="both"/>
      </w:pPr>
      <w:r>
        <w:rPr>
          <w:rStyle w:val="Brak"/>
        </w:rPr>
        <w:t xml:space="preserve">Edytowalny formularz wniosku dostępny jest na stronie internetowej </w:t>
      </w:r>
      <w:hyperlink r:id="rId8" w:history="1">
        <w:r>
          <w:rPr>
            <w:rStyle w:val="Hyperlink0"/>
          </w:rPr>
          <w:t>www.wfosigw.torun.pl</w:t>
        </w:r>
      </w:hyperlink>
      <w:r>
        <w:rPr>
          <w:rStyle w:val="Brak"/>
        </w:rPr>
        <w:t>.</w:t>
      </w:r>
    </w:p>
    <w:p w14:paraId="2EAA1C31" w14:textId="5794B6A2" w:rsidR="00FF7209" w:rsidRPr="00676EAB" w:rsidRDefault="00022D68">
      <w:pPr>
        <w:numPr>
          <w:ilvl w:val="0"/>
          <w:numId w:val="7"/>
        </w:numPr>
        <w:spacing w:after="0" w:line="276" w:lineRule="auto"/>
        <w:jc w:val="both"/>
        <w:rPr>
          <w:shd w:val="clear" w:color="auto" w:fill="FFFFFF"/>
        </w:rPr>
      </w:pPr>
      <w:r w:rsidRPr="00676EAB">
        <w:rPr>
          <w:shd w:val="clear" w:color="auto" w:fill="FFFFFF"/>
        </w:rPr>
        <w:t>Wniosek składa się w wersji elektronicznej, za pomocą elektronicznej skrzynki podawczej (ESP) Wojewódzkiego Funduszu w Toruniu, znajdującej się na elektronicznej Platformie Usług Administracji Publicznej (</w:t>
      </w:r>
      <w:proofErr w:type="spellStart"/>
      <w:r w:rsidRPr="00676EAB">
        <w:rPr>
          <w:shd w:val="clear" w:color="auto" w:fill="FFFFFF"/>
        </w:rPr>
        <w:t>ePUAP</w:t>
      </w:r>
      <w:proofErr w:type="spellEnd"/>
      <w:r w:rsidRPr="00676EAB">
        <w:rPr>
          <w:shd w:val="clear" w:color="auto" w:fill="FFFFFF"/>
        </w:rPr>
        <w:t>), przy użyciu profilu zaufanego lub certyfikatu kwalifikowanego, który wywołuje skutki prawne równoważne podpisowi własnoręcznemu.</w:t>
      </w:r>
    </w:p>
    <w:p w14:paraId="7A64F813" w14:textId="3F78F878" w:rsidR="00FF7209" w:rsidRPr="00676EAB" w:rsidRDefault="00022D68" w:rsidP="00212987">
      <w:pPr>
        <w:numPr>
          <w:ilvl w:val="0"/>
          <w:numId w:val="7"/>
        </w:numPr>
        <w:spacing w:after="0" w:line="276" w:lineRule="auto"/>
        <w:jc w:val="both"/>
        <w:rPr>
          <w:shd w:val="clear" w:color="auto" w:fill="FFFFFF"/>
        </w:rPr>
      </w:pPr>
      <w:r w:rsidRPr="00676EAB">
        <w:rPr>
          <w:shd w:val="clear" w:color="auto" w:fill="FFFFFF"/>
        </w:rPr>
        <w:t>O zachowaniu terminu złożenia wniosku decyduje</w:t>
      </w:r>
      <w:r w:rsidR="00212987" w:rsidRPr="00676EAB">
        <w:rPr>
          <w:shd w:val="clear" w:color="auto" w:fill="FFFFFF"/>
        </w:rPr>
        <w:t xml:space="preserve"> </w:t>
      </w:r>
      <w:r w:rsidRPr="00676EAB">
        <w:rPr>
          <w:shd w:val="clear" w:color="auto" w:fill="FFFFFF"/>
        </w:rPr>
        <w:t>data jego wysłania na elektroniczną skrzynkę podawczą Wojewódzkiego Funduszu znajdującą się na elektronicznej Platformie Usług Administracji Publicznej (</w:t>
      </w:r>
      <w:proofErr w:type="spellStart"/>
      <w:r w:rsidRPr="00676EAB">
        <w:rPr>
          <w:shd w:val="clear" w:color="auto" w:fill="FFFFFF"/>
        </w:rPr>
        <w:t>ePUAP</w:t>
      </w:r>
      <w:proofErr w:type="spellEnd"/>
      <w:r w:rsidRPr="00676EAB">
        <w:rPr>
          <w:shd w:val="clear" w:color="auto" w:fill="FFFFFF"/>
        </w:rPr>
        <w:t>).</w:t>
      </w:r>
    </w:p>
    <w:p w14:paraId="0E8DFBF9" w14:textId="77777777" w:rsidR="00FF7209" w:rsidRDefault="00022D68">
      <w:pPr>
        <w:numPr>
          <w:ilvl w:val="0"/>
          <w:numId w:val="10"/>
        </w:numPr>
        <w:spacing w:after="0" w:line="276" w:lineRule="auto"/>
        <w:jc w:val="both"/>
      </w:pPr>
      <w:r>
        <w:rPr>
          <w:rStyle w:val="Brak"/>
        </w:rPr>
        <w:t>Wniosek złożony poza terminem naboru zostaje odrzucony, o czym Wnioskodawca jest informowany w formie pisemnej.</w:t>
      </w:r>
    </w:p>
    <w:p w14:paraId="780837BA" w14:textId="77777777" w:rsidR="00FF7209" w:rsidRDefault="00FF7209">
      <w:pPr>
        <w:spacing w:after="0" w:line="276" w:lineRule="auto"/>
        <w:jc w:val="both"/>
      </w:pPr>
    </w:p>
    <w:p w14:paraId="6E4EC437" w14:textId="77777777" w:rsidR="00FF7209" w:rsidRDefault="00022D68" w:rsidP="004C2A73">
      <w:pPr>
        <w:numPr>
          <w:ilvl w:val="0"/>
          <w:numId w:val="11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Rozpatrywanie wniosku</w:t>
      </w:r>
    </w:p>
    <w:p w14:paraId="5ECA76AD" w14:textId="77777777" w:rsidR="00FF7209" w:rsidRDefault="00022D68">
      <w:pPr>
        <w:numPr>
          <w:ilvl w:val="0"/>
          <w:numId w:val="13"/>
        </w:numPr>
        <w:spacing w:after="0" w:line="276" w:lineRule="auto"/>
        <w:jc w:val="both"/>
      </w:pPr>
      <w:r>
        <w:rPr>
          <w:rStyle w:val="Brak"/>
        </w:rPr>
        <w:t>Rozpatrywanie wniosku następuje na podstawie treści wniosku, załączonych do niego dokumentów oraz badań i analiz przeprowadzanych przez Wojewódzki Fundusz, obejmujących m.in. dopuszczalność udzielenia dofinansowania w aspekcie dozwolonej pomocy publicznej, ze szczególnym uwzględnieniem sytuacji majątkowej Wnioskodawcy i proponowanych przez Niego form zabezpieczenia spłaty pożyczki.</w:t>
      </w:r>
    </w:p>
    <w:p w14:paraId="1837BF10" w14:textId="77777777" w:rsidR="00FF7209" w:rsidRDefault="00022D68">
      <w:pPr>
        <w:numPr>
          <w:ilvl w:val="0"/>
          <w:numId w:val="13"/>
        </w:numPr>
        <w:spacing w:after="0" w:line="276" w:lineRule="auto"/>
        <w:jc w:val="both"/>
      </w:pPr>
      <w:r>
        <w:rPr>
          <w:rStyle w:val="Brak"/>
        </w:rPr>
        <w:t>Wniosek rozpatrywany jest dwuetapowo, zgodnie z działem V ust. 1 Programu.</w:t>
      </w:r>
    </w:p>
    <w:p w14:paraId="2DA99817" w14:textId="77777777" w:rsidR="00FF7209" w:rsidRDefault="00022D68">
      <w:pPr>
        <w:numPr>
          <w:ilvl w:val="0"/>
          <w:numId w:val="13"/>
        </w:numPr>
        <w:spacing w:after="0" w:line="276" w:lineRule="auto"/>
        <w:jc w:val="both"/>
      </w:pPr>
      <w:r>
        <w:rPr>
          <w:rStyle w:val="Brak"/>
        </w:rPr>
        <w:t>W toku rozpatrywania wniosku, Wnioskodawca może być proszony o dodatkowe dokumenty lub wyjaśnienia, z możliwie maksymalnym wykorzystaniem środków komunikowania się na odległość, w szczególności korespondencji elektronicznej.</w:t>
      </w:r>
      <w:bookmarkEnd w:id="3"/>
    </w:p>
    <w:p w14:paraId="5E3C6493" w14:textId="77777777" w:rsidR="00FF7209" w:rsidRDefault="00022D68">
      <w:pPr>
        <w:numPr>
          <w:ilvl w:val="0"/>
          <w:numId w:val="13"/>
        </w:numPr>
        <w:spacing w:after="0" w:line="276" w:lineRule="auto"/>
        <w:jc w:val="both"/>
      </w:pPr>
      <w:bookmarkStart w:id="4" w:name="_Hlk81348882"/>
      <w:r>
        <w:rPr>
          <w:rStyle w:val="Brak"/>
        </w:rPr>
        <w:lastRenderedPageBreak/>
        <w:t>W przypadku gdy wniosek o dofinansowanie wymaga uzupełnienia, złożenia wyjaśnień lub dodatkowych dokumentów bądź ich aktualizacji, Wojewódzki Fundusz prosi o ich uzupełnienie wyznaczając w tym celu Wnioskodawcy termin uzupełniania. Niedotrzymanie terminu skutkuje odrzuceniem wniosku</w:t>
      </w:r>
      <w:bookmarkEnd w:id="4"/>
      <w:r>
        <w:rPr>
          <w:rStyle w:val="Brak"/>
        </w:rPr>
        <w:t>.</w:t>
      </w:r>
    </w:p>
    <w:p w14:paraId="4DEB3A69" w14:textId="77777777" w:rsidR="00FF7209" w:rsidRDefault="00FF7209">
      <w:pPr>
        <w:spacing w:after="0" w:line="276" w:lineRule="auto"/>
        <w:jc w:val="both"/>
      </w:pPr>
    </w:p>
    <w:p w14:paraId="542CB445" w14:textId="77777777" w:rsidR="00FF7209" w:rsidRDefault="00022D68" w:rsidP="004C2A73">
      <w:pPr>
        <w:numPr>
          <w:ilvl w:val="0"/>
          <w:numId w:val="14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Ocena wniosku o dofinansowanie</w:t>
      </w:r>
    </w:p>
    <w:p w14:paraId="520CAB02" w14:textId="77777777" w:rsidR="00FF7209" w:rsidRDefault="00022D68">
      <w:pPr>
        <w:numPr>
          <w:ilvl w:val="0"/>
          <w:numId w:val="16"/>
        </w:numPr>
        <w:spacing w:after="0" w:line="276" w:lineRule="auto"/>
        <w:jc w:val="both"/>
      </w:pPr>
      <w:r>
        <w:rPr>
          <w:rStyle w:val="Brak"/>
        </w:rPr>
        <w:t>Przy ocenie wniosku analizuje się:</w:t>
      </w:r>
    </w:p>
    <w:p w14:paraId="4B0953CD" w14:textId="1845B62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 xml:space="preserve">jego zgodność z Programem </w:t>
      </w:r>
      <w:r w:rsidR="000473B0">
        <w:rPr>
          <w:rStyle w:val="Brak"/>
        </w:rPr>
        <w:t>P</w:t>
      </w:r>
      <w:r>
        <w:rPr>
          <w:rStyle w:val="Brak"/>
        </w:rPr>
        <w:t>riorytetowym,</w:t>
      </w:r>
    </w:p>
    <w:p w14:paraId="3FE0C4C7" w14:textId="7777777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>źródła finansowania przedsięwzięcia,</w:t>
      </w:r>
    </w:p>
    <w:p w14:paraId="2CE9CFF3" w14:textId="7777777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>sytuację prawną i ekonomiczną Wnioskodawcy,</w:t>
      </w:r>
    </w:p>
    <w:p w14:paraId="20DB65F6" w14:textId="7777777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>ryzyko kredytowe w postaci ryzyka niewykonania zobowiązań przez Wnioskodawcę,</w:t>
      </w:r>
    </w:p>
    <w:p w14:paraId="1BE34930" w14:textId="7777777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>formy i sposób proponowanego zabezpieczenia pożyczki,</w:t>
      </w:r>
    </w:p>
    <w:p w14:paraId="797B8077" w14:textId="7777777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>efekty rzeczowe i ekologiczne przedsięwzięcia,</w:t>
      </w:r>
    </w:p>
    <w:p w14:paraId="11FC40C1" w14:textId="77777777" w:rsidR="00FF7209" w:rsidRDefault="00022D68">
      <w:pPr>
        <w:numPr>
          <w:ilvl w:val="0"/>
          <w:numId w:val="18"/>
        </w:numPr>
        <w:spacing w:after="0" w:line="276" w:lineRule="auto"/>
        <w:jc w:val="both"/>
      </w:pPr>
      <w:r>
        <w:rPr>
          <w:rStyle w:val="Brak"/>
        </w:rPr>
        <w:t>wszelkie inne uwarunkowania, które mają lub mogą mieć wpływ na realizację przedsięwzięcia i spłatę pożyczki.</w:t>
      </w:r>
    </w:p>
    <w:p w14:paraId="154CF8C5" w14:textId="77777777" w:rsidR="00FF7209" w:rsidRDefault="00022D68">
      <w:pPr>
        <w:numPr>
          <w:ilvl w:val="0"/>
          <w:numId w:val="19"/>
        </w:numPr>
        <w:spacing w:after="0" w:line="276" w:lineRule="auto"/>
        <w:jc w:val="both"/>
      </w:pPr>
      <w:r>
        <w:rPr>
          <w:rStyle w:val="Brak"/>
        </w:rPr>
        <w:t>W przypadku negatywnej oceny wniosku i odmowy udzielenia dofinansowania, Wnioskodawca może zwrócić się pisemnie do Zarządu Wojewódzkiego Funduszu o powtórną ocenę wniosku, przedstawiając dodatkowe dowody lub okoliczności, które nie były przedmiotem analiz, bądź zostały w ocenie Wnioskodawcy niewłaściwie zinterpretowane przez Wojewódzki Fundusz.</w:t>
      </w:r>
    </w:p>
    <w:p w14:paraId="44F04A13" w14:textId="77777777" w:rsidR="00FF7209" w:rsidRDefault="00FF7209">
      <w:pPr>
        <w:spacing w:after="0" w:line="276" w:lineRule="auto"/>
        <w:jc w:val="both"/>
      </w:pPr>
    </w:p>
    <w:p w14:paraId="515690B2" w14:textId="77777777" w:rsidR="00FF7209" w:rsidRDefault="00022D68" w:rsidP="004C2A73">
      <w:pPr>
        <w:numPr>
          <w:ilvl w:val="0"/>
          <w:numId w:val="20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Dofinansowanie</w:t>
      </w:r>
    </w:p>
    <w:p w14:paraId="00F9D5AF" w14:textId="77777777" w:rsidR="00FF7209" w:rsidRDefault="00022D68">
      <w:pPr>
        <w:numPr>
          <w:ilvl w:val="0"/>
          <w:numId w:val="22"/>
        </w:numPr>
        <w:spacing w:after="0" w:line="276" w:lineRule="auto"/>
        <w:jc w:val="both"/>
      </w:pPr>
      <w:r>
        <w:rPr>
          <w:rStyle w:val="Brak"/>
        </w:rPr>
        <w:t>Warunki dofinansowania oraz treść umowy ustala Wojewódzki Fundusz.</w:t>
      </w:r>
    </w:p>
    <w:p w14:paraId="0B8745F6" w14:textId="77777777" w:rsidR="00FF7209" w:rsidRDefault="00022D68">
      <w:pPr>
        <w:numPr>
          <w:ilvl w:val="0"/>
          <w:numId w:val="22"/>
        </w:numPr>
        <w:spacing w:after="0" w:line="276" w:lineRule="auto"/>
        <w:jc w:val="both"/>
      </w:pPr>
      <w:r>
        <w:rPr>
          <w:rStyle w:val="Brak"/>
        </w:rPr>
        <w:t>Informacja o udzieleniu albo odmowie udzielenia dofinansowania przedsięwzięcia przekazywana jest do Wnioskodawcy bezzwłocznie.</w:t>
      </w:r>
    </w:p>
    <w:p w14:paraId="5F93A85C" w14:textId="77777777" w:rsidR="00FF7209" w:rsidRDefault="00022D68">
      <w:pPr>
        <w:numPr>
          <w:ilvl w:val="0"/>
          <w:numId w:val="22"/>
        </w:numPr>
        <w:spacing w:after="0" w:line="276" w:lineRule="auto"/>
        <w:jc w:val="both"/>
      </w:pPr>
      <w:r>
        <w:rPr>
          <w:rStyle w:val="Brak"/>
        </w:rPr>
        <w:t>Dofinansowanie ze środków Wojewódzkiego Funduszu udzielone zostanie zgodnie z zasadami udzielania pomocy publicznej, obowiązującymi na dzień zawarcia umowy.</w:t>
      </w:r>
    </w:p>
    <w:p w14:paraId="3EAECD64" w14:textId="6B6BC196" w:rsidR="00FF7209" w:rsidRDefault="00022D68">
      <w:pPr>
        <w:numPr>
          <w:ilvl w:val="0"/>
          <w:numId w:val="22"/>
        </w:numPr>
        <w:spacing w:after="0" w:line="276" w:lineRule="auto"/>
        <w:jc w:val="both"/>
      </w:pPr>
      <w:r>
        <w:rPr>
          <w:rStyle w:val="Brak"/>
        </w:rPr>
        <w:t>Wykaz przedsięwzięć proekologicznych dofinansowanych w ramach Programu stanowi załącznik nr</w:t>
      </w:r>
      <w:r w:rsidR="00352350">
        <w:rPr>
          <w:rStyle w:val="Brak"/>
        </w:rPr>
        <w:t> </w:t>
      </w:r>
      <w:r>
        <w:rPr>
          <w:rStyle w:val="Brak"/>
        </w:rPr>
        <w:t>3 do Regulaminu.</w:t>
      </w:r>
    </w:p>
    <w:p w14:paraId="530A5024" w14:textId="77777777" w:rsidR="00FF7209" w:rsidRDefault="00FF7209">
      <w:pPr>
        <w:spacing w:after="0" w:line="276" w:lineRule="auto"/>
        <w:jc w:val="both"/>
      </w:pPr>
    </w:p>
    <w:p w14:paraId="4DB1549C" w14:textId="77777777" w:rsidR="00FF7209" w:rsidRDefault="00022D68" w:rsidP="004C2A73">
      <w:pPr>
        <w:numPr>
          <w:ilvl w:val="0"/>
          <w:numId w:val="23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Zawarcie umowy</w:t>
      </w:r>
    </w:p>
    <w:p w14:paraId="2707D537" w14:textId="77777777" w:rsidR="00FF7209" w:rsidRDefault="00022D68">
      <w:pPr>
        <w:numPr>
          <w:ilvl w:val="0"/>
          <w:numId w:val="25"/>
        </w:numPr>
        <w:spacing w:after="0" w:line="276" w:lineRule="auto"/>
        <w:jc w:val="both"/>
      </w:pPr>
      <w:r>
        <w:rPr>
          <w:rStyle w:val="Brak"/>
        </w:rPr>
        <w:t>W przypadku podjęcia uchwały w sprawie udzielenia dofinansowania, Wojewódzki Fundusz sporządza umowę o dofinansowanie przedsięwzięcia.</w:t>
      </w:r>
    </w:p>
    <w:p w14:paraId="728B7213" w14:textId="77777777" w:rsidR="00FF7209" w:rsidRDefault="00022D68">
      <w:pPr>
        <w:numPr>
          <w:ilvl w:val="0"/>
          <w:numId w:val="25"/>
        </w:numPr>
        <w:spacing w:after="0" w:line="276" w:lineRule="auto"/>
        <w:jc w:val="both"/>
      </w:pPr>
      <w:r>
        <w:rPr>
          <w:rStyle w:val="Brak"/>
        </w:rPr>
        <w:t xml:space="preserve">Zobowiązanie Wojewódzkiego Funduszu powstaje w dniu zawarcia umowy dofinansowania, o której mowa w </w:t>
      </w:r>
      <w:proofErr w:type="spellStart"/>
      <w:r>
        <w:rPr>
          <w:rStyle w:val="Brak"/>
        </w:rPr>
        <w:t>ppkt</w:t>
      </w:r>
      <w:proofErr w:type="spellEnd"/>
      <w:r>
        <w:rPr>
          <w:rStyle w:val="Brak"/>
        </w:rPr>
        <w:t xml:space="preserve"> 1.</w:t>
      </w:r>
    </w:p>
    <w:p w14:paraId="6AA42D99" w14:textId="77777777" w:rsidR="00FF7209" w:rsidRDefault="00022D68">
      <w:pPr>
        <w:numPr>
          <w:ilvl w:val="0"/>
          <w:numId w:val="25"/>
        </w:numPr>
        <w:spacing w:after="0" w:line="276" w:lineRule="auto"/>
        <w:jc w:val="both"/>
      </w:pPr>
      <w:r>
        <w:rPr>
          <w:rStyle w:val="Brak"/>
        </w:rPr>
        <w:t xml:space="preserve">W przypadku niepodpisania przez </w:t>
      </w:r>
      <w:proofErr w:type="spellStart"/>
      <w:r>
        <w:rPr>
          <w:rStyle w:val="Brak"/>
        </w:rPr>
        <w:t>Wnioskodawce</w:t>
      </w:r>
      <w:proofErr w:type="spellEnd"/>
      <w:r>
        <w:rPr>
          <w:rStyle w:val="Brak"/>
        </w:rPr>
        <w:t xml:space="preserve">̨ umowy w terminie </w:t>
      </w:r>
      <w:proofErr w:type="spellStart"/>
      <w:r>
        <w:rPr>
          <w:rStyle w:val="Brak"/>
        </w:rPr>
        <w:t>określonym</w:t>
      </w:r>
      <w:proofErr w:type="spellEnd"/>
      <w:r>
        <w:rPr>
          <w:rStyle w:val="Brak"/>
        </w:rPr>
        <w:t xml:space="preserve"> w uchwale, o której mowa w </w:t>
      </w:r>
      <w:proofErr w:type="spellStart"/>
      <w:r>
        <w:rPr>
          <w:rStyle w:val="Brak"/>
        </w:rPr>
        <w:t>ppkt</w:t>
      </w:r>
      <w:proofErr w:type="spellEnd"/>
      <w:r>
        <w:rPr>
          <w:rStyle w:val="Brak"/>
        </w:rPr>
        <w:t xml:space="preserve"> 1, decyzja o udzieleniu dofinansowania traci moc.</w:t>
      </w:r>
    </w:p>
    <w:p w14:paraId="37763999" w14:textId="77777777" w:rsidR="00FF7209" w:rsidRDefault="00FF7209">
      <w:pPr>
        <w:spacing w:after="0" w:line="276" w:lineRule="auto"/>
        <w:jc w:val="both"/>
      </w:pPr>
    </w:p>
    <w:p w14:paraId="4D8C7574" w14:textId="77777777" w:rsidR="00FF7209" w:rsidRDefault="00022D68" w:rsidP="004C2A73">
      <w:pPr>
        <w:numPr>
          <w:ilvl w:val="0"/>
          <w:numId w:val="26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Podstawy prawne udzielenia dofinansowania</w:t>
      </w:r>
    </w:p>
    <w:p w14:paraId="2082B8F0" w14:textId="4F9807BE" w:rsidR="00FF7209" w:rsidRPr="00676EAB" w:rsidRDefault="00022D68">
      <w:pPr>
        <w:numPr>
          <w:ilvl w:val="0"/>
          <w:numId w:val="28"/>
        </w:numPr>
        <w:spacing w:after="0" w:line="276" w:lineRule="auto"/>
        <w:jc w:val="both"/>
      </w:pPr>
      <w:bookmarkStart w:id="5" w:name="_Hlk55462311"/>
      <w:r w:rsidRPr="00676EAB">
        <w:rPr>
          <w:rStyle w:val="Brak"/>
        </w:rPr>
        <w:t>Ustawa z dnia 27 kwietnia 2001 r. Prawo ochrony środowiska (</w:t>
      </w:r>
      <w:proofErr w:type="spellStart"/>
      <w:r w:rsidRPr="00676EAB">
        <w:rPr>
          <w:rStyle w:val="Brak"/>
        </w:rPr>
        <w:t>t.j</w:t>
      </w:r>
      <w:proofErr w:type="spellEnd"/>
      <w:r w:rsidR="000473B0" w:rsidRPr="00676EAB">
        <w:rPr>
          <w:rStyle w:val="Brak"/>
        </w:rPr>
        <w:t>.</w:t>
      </w:r>
      <w:r w:rsidRPr="00676EAB">
        <w:rPr>
          <w:rStyle w:val="Brak"/>
        </w:rPr>
        <w:t xml:space="preserve"> Dz.U. z 202</w:t>
      </w:r>
      <w:r w:rsidR="000473B0" w:rsidRPr="00676EAB">
        <w:rPr>
          <w:rStyle w:val="Brak"/>
        </w:rPr>
        <w:t>1</w:t>
      </w:r>
      <w:r w:rsidRPr="00676EAB">
        <w:rPr>
          <w:rStyle w:val="Brak"/>
        </w:rPr>
        <w:t xml:space="preserve">, </w:t>
      </w:r>
      <w:r w:rsidRPr="00676EAB">
        <w:rPr>
          <w:rStyle w:val="Brak"/>
        </w:rPr>
        <w:br/>
        <w:t xml:space="preserve">poz. </w:t>
      </w:r>
      <w:r w:rsidR="000473B0" w:rsidRPr="00676EAB">
        <w:rPr>
          <w:rStyle w:val="Brak"/>
        </w:rPr>
        <w:t>1973</w:t>
      </w:r>
      <w:r w:rsidRPr="00676EAB">
        <w:rPr>
          <w:rStyle w:val="Brak"/>
        </w:rPr>
        <w:t xml:space="preserve"> ze zm.).</w:t>
      </w:r>
      <w:bookmarkEnd w:id="5"/>
    </w:p>
    <w:p w14:paraId="51FD81D7" w14:textId="69E73875" w:rsidR="00FF7209" w:rsidRPr="00676EAB" w:rsidRDefault="00022D68">
      <w:pPr>
        <w:numPr>
          <w:ilvl w:val="0"/>
          <w:numId w:val="28"/>
        </w:numPr>
        <w:spacing w:after="0" w:line="276" w:lineRule="auto"/>
        <w:jc w:val="both"/>
      </w:pPr>
      <w:bookmarkStart w:id="6" w:name="_Hlk81345433"/>
      <w:r w:rsidRPr="00676EAB">
        <w:rPr>
          <w:rStyle w:val="Brak"/>
        </w:rPr>
        <w:lastRenderedPageBreak/>
        <w:t>Zasady udzielania pomocy finansowej ze środków Wojewódzkiego Funduszu Ochrony Środowiska i Gospodarki Wodnej w Toruniu, przyjęte uchwałą</w:t>
      </w:r>
      <w:r w:rsidR="000473B0" w:rsidRPr="00676EAB">
        <w:rPr>
          <w:rStyle w:val="Brak"/>
        </w:rPr>
        <w:t xml:space="preserve"> 26</w:t>
      </w:r>
      <w:r w:rsidRPr="00676EAB">
        <w:rPr>
          <w:rStyle w:val="Brak"/>
        </w:rPr>
        <w:t>/2</w:t>
      </w:r>
      <w:r w:rsidR="00212987" w:rsidRPr="00676EAB">
        <w:rPr>
          <w:rStyle w:val="Brak"/>
        </w:rPr>
        <w:t>2</w:t>
      </w:r>
      <w:r w:rsidRPr="00676EAB">
        <w:rPr>
          <w:rStyle w:val="Brak"/>
        </w:rPr>
        <w:t xml:space="preserve"> Rady Nadzorczej </w:t>
      </w:r>
      <w:proofErr w:type="spellStart"/>
      <w:r w:rsidRPr="00676EAB">
        <w:rPr>
          <w:rStyle w:val="Brak"/>
        </w:rPr>
        <w:t>WFOŚiGW</w:t>
      </w:r>
      <w:proofErr w:type="spellEnd"/>
      <w:r w:rsidRPr="00676EAB">
        <w:rPr>
          <w:rStyle w:val="Brak"/>
        </w:rPr>
        <w:t xml:space="preserve"> w Toruniu z dnia </w:t>
      </w:r>
      <w:r w:rsidR="000473B0" w:rsidRPr="00676EAB">
        <w:rPr>
          <w:rStyle w:val="Brak"/>
        </w:rPr>
        <w:t>12.</w:t>
      </w:r>
      <w:r w:rsidRPr="00676EAB">
        <w:rPr>
          <w:rStyle w:val="Brak"/>
        </w:rPr>
        <w:t>0</w:t>
      </w:r>
      <w:r w:rsidR="00212987" w:rsidRPr="00676EAB">
        <w:rPr>
          <w:rStyle w:val="Brak"/>
        </w:rPr>
        <w:t>5</w:t>
      </w:r>
      <w:r w:rsidRPr="00676EAB">
        <w:rPr>
          <w:rStyle w:val="Brak"/>
        </w:rPr>
        <w:t>.202</w:t>
      </w:r>
      <w:r w:rsidR="00212987" w:rsidRPr="00676EAB">
        <w:rPr>
          <w:rStyle w:val="Brak"/>
        </w:rPr>
        <w:t>2</w:t>
      </w:r>
      <w:r w:rsidRPr="00676EAB">
        <w:rPr>
          <w:rStyle w:val="Brak"/>
        </w:rPr>
        <w:t xml:space="preserve"> r.</w:t>
      </w:r>
      <w:bookmarkEnd w:id="6"/>
    </w:p>
    <w:p w14:paraId="056AE6DB" w14:textId="6E46653E" w:rsidR="00FF7209" w:rsidRPr="00676EAB" w:rsidRDefault="00022D68">
      <w:pPr>
        <w:numPr>
          <w:ilvl w:val="0"/>
          <w:numId w:val="28"/>
        </w:numPr>
        <w:spacing w:after="0" w:line="276" w:lineRule="auto"/>
        <w:jc w:val="both"/>
      </w:pPr>
      <w:bookmarkStart w:id="7" w:name="_Hlk81345494"/>
      <w:r w:rsidRPr="00676EAB">
        <w:rPr>
          <w:rStyle w:val="Brak"/>
        </w:rPr>
        <w:t xml:space="preserve">Program </w:t>
      </w:r>
      <w:r w:rsidR="000473B0" w:rsidRPr="00676EAB">
        <w:rPr>
          <w:rStyle w:val="Brak"/>
        </w:rPr>
        <w:t>P</w:t>
      </w:r>
      <w:r w:rsidRPr="00676EAB">
        <w:rPr>
          <w:rStyle w:val="Brak"/>
        </w:rPr>
        <w:t xml:space="preserve">riorytetowy EKO-KLIMAT – woda, powietrze, ziemia, przyjęty uchwałą nr 36/20 Rady Nadzorczej </w:t>
      </w:r>
      <w:proofErr w:type="spellStart"/>
      <w:r w:rsidRPr="00676EAB">
        <w:rPr>
          <w:rStyle w:val="Brak"/>
        </w:rPr>
        <w:t>WFOŚiGW</w:t>
      </w:r>
      <w:proofErr w:type="spellEnd"/>
      <w:r w:rsidRPr="00676EAB">
        <w:rPr>
          <w:rStyle w:val="Brak"/>
        </w:rPr>
        <w:t xml:space="preserve"> w Toruniu z dnia 11.05.2020 r. wraz ze zmianami przyjętymi uchwałami nr 82/20 z dnia 21.10.2020 r., nr 83/20 z dnia 26.10.2020 r.</w:t>
      </w:r>
      <w:r w:rsidR="00212987" w:rsidRPr="00676EAB">
        <w:rPr>
          <w:rStyle w:val="Brak"/>
        </w:rPr>
        <w:t>,</w:t>
      </w:r>
      <w:r w:rsidRPr="00676EAB">
        <w:rPr>
          <w:rStyle w:val="Brak"/>
        </w:rPr>
        <w:t xml:space="preserve"> nr 63/21 z dnia 26.08.2021 r</w:t>
      </w:r>
      <w:r w:rsidR="00212987" w:rsidRPr="00676EAB">
        <w:rPr>
          <w:rStyle w:val="Brak"/>
        </w:rPr>
        <w:t>. oraz nr </w:t>
      </w:r>
      <w:r w:rsidR="000473B0" w:rsidRPr="00676EAB">
        <w:rPr>
          <w:rStyle w:val="Brak"/>
        </w:rPr>
        <w:t>27</w:t>
      </w:r>
      <w:r w:rsidR="00212987" w:rsidRPr="00676EAB">
        <w:rPr>
          <w:rStyle w:val="Brak"/>
        </w:rPr>
        <w:t xml:space="preserve">/22 z dnia </w:t>
      </w:r>
      <w:r w:rsidR="000473B0" w:rsidRPr="00676EAB">
        <w:rPr>
          <w:rStyle w:val="Brak"/>
        </w:rPr>
        <w:t>12.</w:t>
      </w:r>
      <w:r w:rsidR="00212987" w:rsidRPr="00676EAB">
        <w:rPr>
          <w:rStyle w:val="Brak"/>
        </w:rPr>
        <w:t>05.2022 r</w:t>
      </w:r>
      <w:r w:rsidRPr="00676EAB">
        <w:rPr>
          <w:rStyle w:val="Brak"/>
        </w:rPr>
        <w:t>.</w:t>
      </w:r>
      <w:bookmarkEnd w:id="7"/>
    </w:p>
    <w:p w14:paraId="7127198D" w14:textId="77777777" w:rsidR="00FF7209" w:rsidRDefault="00FF7209">
      <w:pPr>
        <w:spacing w:after="0" w:line="276" w:lineRule="auto"/>
        <w:jc w:val="both"/>
      </w:pPr>
    </w:p>
    <w:p w14:paraId="040C26B2" w14:textId="77777777" w:rsidR="00FF7209" w:rsidRDefault="00022D68" w:rsidP="004C2A73">
      <w:pPr>
        <w:numPr>
          <w:ilvl w:val="0"/>
          <w:numId w:val="29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Postanowienia końcowe</w:t>
      </w:r>
    </w:p>
    <w:p w14:paraId="61352080" w14:textId="77777777" w:rsidR="00FF7209" w:rsidRDefault="00022D68">
      <w:pPr>
        <w:numPr>
          <w:ilvl w:val="0"/>
          <w:numId w:val="31"/>
        </w:numPr>
        <w:spacing w:after="0" w:line="276" w:lineRule="auto"/>
        <w:jc w:val="both"/>
      </w:pPr>
      <w:r>
        <w:rPr>
          <w:rStyle w:val="Brak"/>
        </w:rPr>
        <w:t>Wszelkie wątpliwości odnoszące się do interpretacji postanowień Regulaminu rozstrzyga Wojewódzki Fundusz.</w:t>
      </w:r>
    </w:p>
    <w:p w14:paraId="4E2CC449" w14:textId="77777777" w:rsidR="00FF7209" w:rsidRDefault="00022D68">
      <w:pPr>
        <w:numPr>
          <w:ilvl w:val="0"/>
          <w:numId w:val="31"/>
        </w:numPr>
        <w:spacing w:after="0" w:line="276" w:lineRule="auto"/>
        <w:jc w:val="both"/>
      </w:pPr>
      <w:bookmarkStart w:id="8" w:name="_Hlk81345960"/>
      <w:r>
        <w:rPr>
          <w:rStyle w:val="Brak"/>
        </w:rPr>
        <w:t>Z</w:t>
      </w:r>
      <w:bookmarkStart w:id="9" w:name="_Hlk55462771"/>
      <w:bookmarkEnd w:id="8"/>
      <w:r>
        <w:rPr>
          <w:rStyle w:val="Brak"/>
        </w:rPr>
        <w:t>łożenie wniosku o dofinansowanie w ramach Programu priorytetowego EKO-KLIMAT – woda, powietrze, ziemia, oznacza akceptację postanowień Programu, niniejszego Regulaminu oraz dokumentów w nim wymienionych.</w:t>
      </w:r>
      <w:bookmarkEnd w:id="9"/>
    </w:p>
    <w:p w14:paraId="2673130A" w14:textId="77777777" w:rsidR="00FF7209" w:rsidRDefault="00022D68">
      <w:pPr>
        <w:numPr>
          <w:ilvl w:val="0"/>
          <w:numId w:val="31"/>
        </w:numPr>
        <w:spacing w:after="0" w:line="276" w:lineRule="auto"/>
        <w:jc w:val="both"/>
      </w:pPr>
      <w:bookmarkStart w:id="10" w:name="_Hlk55462849"/>
      <w:r>
        <w:rPr>
          <w:rStyle w:val="Brak"/>
        </w:rPr>
        <w:t>Zarząd Wojewódzkiego Fundusz zastrzega sobie prawo dokonywania zmian niniejszego Regulaminu.</w:t>
      </w:r>
    </w:p>
    <w:p w14:paraId="27AE3D67" w14:textId="3A487A19" w:rsidR="00FF7209" w:rsidRDefault="00022D68">
      <w:pPr>
        <w:numPr>
          <w:ilvl w:val="0"/>
          <w:numId w:val="31"/>
        </w:numPr>
        <w:spacing w:after="0" w:line="276" w:lineRule="auto"/>
        <w:jc w:val="both"/>
        <w:rPr>
          <w:rStyle w:val="Brak"/>
        </w:rPr>
      </w:pPr>
      <w:bookmarkStart w:id="11" w:name="_Hlk81346169"/>
      <w:r>
        <w:rPr>
          <w:rStyle w:val="Brak"/>
        </w:rPr>
        <w:t>Z</w:t>
      </w:r>
      <w:bookmarkStart w:id="12" w:name="_Hlk55462922"/>
      <w:bookmarkEnd w:id="11"/>
      <w:r>
        <w:rPr>
          <w:rStyle w:val="Brak"/>
        </w:rPr>
        <w:t xml:space="preserve">ałączniki do Regulaminu, o których mowa w pkt IX, </w:t>
      </w:r>
      <w:proofErr w:type="spellStart"/>
      <w:r>
        <w:rPr>
          <w:rStyle w:val="Brak"/>
        </w:rPr>
        <w:t>ppkt</w:t>
      </w:r>
      <w:proofErr w:type="spellEnd"/>
      <w:r>
        <w:rPr>
          <w:rStyle w:val="Brak"/>
        </w:rPr>
        <w:t xml:space="preserve"> 1-3, opublikowane są na stronie internetowej </w:t>
      </w:r>
      <w:hyperlink r:id="rId9" w:history="1">
        <w:r>
          <w:rPr>
            <w:rStyle w:val="Hyperlink0"/>
          </w:rPr>
          <w:t>www.wfosigw.torun.pl</w:t>
        </w:r>
      </w:hyperlink>
      <w:r>
        <w:rPr>
          <w:rStyle w:val="Brak"/>
        </w:rPr>
        <w:t>.</w:t>
      </w:r>
      <w:bookmarkEnd w:id="10"/>
      <w:bookmarkEnd w:id="12"/>
    </w:p>
    <w:p w14:paraId="627658EE" w14:textId="0BF6D207" w:rsidR="00FF7209" w:rsidRPr="00676EAB" w:rsidRDefault="005675DD" w:rsidP="005675DD">
      <w:pPr>
        <w:numPr>
          <w:ilvl w:val="0"/>
          <w:numId w:val="31"/>
        </w:numPr>
        <w:spacing w:after="0" w:line="276" w:lineRule="auto"/>
        <w:jc w:val="both"/>
      </w:pPr>
      <w:r w:rsidRPr="00676EAB">
        <w:rPr>
          <w:rFonts w:cs="Calibri"/>
        </w:rPr>
        <w:t xml:space="preserve">Do wniosków i postępowań zainicjowanych przed 1 czerwca 2022 </w:t>
      </w:r>
      <w:r w:rsidR="00504499" w:rsidRPr="00676EAB">
        <w:rPr>
          <w:rFonts w:cs="Calibri"/>
        </w:rPr>
        <w:t xml:space="preserve">roku </w:t>
      </w:r>
      <w:r w:rsidRPr="00676EAB">
        <w:rPr>
          <w:rFonts w:cs="Calibri"/>
        </w:rPr>
        <w:t>stosuje się przepisy dotychczasowe.</w:t>
      </w:r>
    </w:p>
    <w:p w14:paraId="38D9B884" w14:textId="1EE34C03" w:rsidR="00C72AD9" w:rsidRPr="00676EAB" w:rsidRDefault="00346E92" w:rsidP="005675DD">
      <w:pPr>
        <w:numPr>
          <w:ilvl w:val="0"/>
          <w:numId w:val="31"/>
        </w:numPr>
        <w:spacing w:after="0" w:line="276" w:lineRule="auto"/>
        <w:jc w:val="both"/>
        <w:rPr>
          <w:rStyle w:val="Brak"/>
        </w:rPr>
      </w:pPr>
      <w:r w:rsidRPr="00676EAB">
        <w:t xml:space="preserve">Dopuszcza się </w:t>
      </w:r>
      <w:r w:rsidR="00A12FF4" w:rsidRPr="00676EAB">
        <w:t>złożenie wniosku</w:t>
      </w:r>
      <w:r w:rsidRPr="00676EAB">
        <w:t xml:space="preserve"> na kilka rodzajów przedsięwzięć proekologicznych określonych w</w:t>
      </w:r>
      <w:r w:rsidR="00A12FF4" w:rsidRPr="00676EAB">
        <w:t> </w:t>
      </w:r>
      <w:r w:rsidRPr="00676EAB">
        <w:t xml:space="preserve">załączniku nr 3 </w:t>
      </w:r>
      <w:r w:rsidRPr="00676EAB">
        <w:rPr>
          <w:rStyle w:val="Brak"/>
        </w:rPr>
        <w:t>do Regulaminu.</w:t>
      </w:r>
    </w:p>
    <w:p w14:paraId="10E7C80A" w14:textId="0E4BCB35" w:rsidR="00955BAA" w:rsidRPr="00676EAB" w:rsidRDefault="00955BAA" w:rsidP="005675DD">
      <w:pPr>
        <w:numPr>
          <w:ilvl w:val="0"/>
          <w:numId w:val="31"/>
        </w:numPr>
        <w:spacing w:after="0" w:line="276" w:lineRule="auto"/>
        <w:jc w:val="both"/>
        <w:rPr>
          <w:rStyle w:val="Brak"/>
        </w:rPr>
      </w:pPr>
      <w:r w:rsidRPr="00676EAB">
        <w:rPr>
          <w:rStyle w:val="Brak"/>
        </w:rPr>
        <w:t>Do dnia 31 maja 2022 roku dopuszcza się składanie wniosków na dotychczasowych formularzach.</w:t>
      </w:r>
    </w:p>
    <w:p w14:paraId="713E8B5C" w14:textId="77777777" w:rsidR="00FF7209" w:rsidRDefault="00FF7209">
      <w:pPr>
        <w:spacing w:after="0" w:line="276" w:lineRule="auto"/>
        <w:jc w:val="both"/>
      </w:pPr>
    </w:p>
    <w:p w14:paraId="07752DA7" w14:textId="77777777" w:rsidR="00FF7209" w:rsidRDefault="00022D68" w:rsidP="004C2A73">
      <w:pPr>
        <w:numPr>
          <w:ilvl w:val="0"/>
          <w:numId w:val="32"/>
        </w:numPr>
        <w:spacing w:after="80" w:line="276" w:lineRule="auto"/>
        <w:jc w:val="both"/>
        <w:rPr>
          <w:b/>
          <w:bCs/>
        </w:rPr>
      </w:pPr>
      <w:r>
        <w:rPr>
          <w:rStyle w:val="Brak"/>
          <w:b/>
          <w:bCs/>
        </w:rPr>
        <w:t>Załączniki</w:t>
      </w:r>
    </w:p>
    <w:p w14:paraId="3565226E" w14:textId="77777777" w:rsidR="00FF7209" w:rsidRDefault="00022D68">
      <w:pPr>
        <w:numPr>
          <w:ilvl w:val="0"/>
          <w:numId w:val="34"/>
        </w:numPr>
        <w:spacing w:after="0" w:line="276" w:lineRule="auto"/>
        <w:jc w:val="both"/>
      </w:pPr>
      <w:r>
        <w:rPr>
          <w:rStyle w:val="Brak"/>
        </w:rPr>
        <w:t>Formularz wniosku o udzielenie dofinansowania.</w:t>
      </w:r>
    </w:p>
    <w:p w14:paraId="03E6A9BC" w14:textId="77777777" w:rsidR="00FF7209" w:rsidRDefault="00022D68">
      <w:pPr>
        <w:numPr>
          <w:ilvl w:val="0"/>
          <w:numId w:val="34"/>
        </w:numPr>
        <w:spacing w:after="0" w:line="276" w:lineRule="auto"/>
        <w:jc w:val="both"/>
      </w:pPr>
      <w:r>
        <w:rPr>
          <w:rStyle w:val="Brak"/>
        </w:rPr>
        <w:t>Wykaz wymaganych dokumentów do oceny zasadniczej wniosku i zawarcia umowy dofinansowania.</w:t>
      </w:r>
    </w:p>
    <w:p w14:paraId="430A479F" w14:textId="77777777" w:rsidR="00FF7209" w:rsidRDefault="00022D68">
      <w:pPr>
        <w:numPr>
          <w:ilvl w:val="0"/>
          <w:numId w:val="34"/>
        </w:numPr>
        <w:spacing w:after="0" w:line="276" w:lineRule="auto"/>
        <w:jc w:val="both"/>
      </w:pPr>
      <w:bookmarkStart w:id="13" w:name="_Hlk55463058"/>
      <w:r>
        <w:rPr>
          <w:rStyle w:val="Brak"/>
        </w:rPr>
        <w:t>Rodzaje przedsięwzięć proekologicznych.</w:t>
      </w:r>
    </w:p>
    <w:bookmarkEnd w:id="13"/>
    <w:p w14:paraId="7C6A6CAF" w14:textId="77777777" w:rsidR="00FF7209" w:rsidRDefault="00FF7209">
      <w:pPr>
        <w:spacing w:after="0" w:line="276" w:lineRule="auto"/>
        <w:jc w:val="both"/>
      </w:pPr>
    </w:p>
    <w:sectPr w:rsidR="00FF7209">
      <w:headerReference w:type="default" r:id="rId10"/>
      <w:footerReference w:type="default" r:id="rId11"/>
      <w:pgSz w:w="11900" w:h="16840"/>
      <w:pgMar w:top="1985" w:right="1134" w:bottom="1418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17B" w14:textId="77777777" w:rsidR="004940F8" w:rsidRDefault="004940F8">
      <w:pPr>
        <w:spacing w:after="0" w:line="240" w:lineRule="auto"/>
      </w:pPr>
      <w:r>
        <w:separator/>
      </w:r>
    </w:p>
  </w:endnote>
  <w:endnote w:type="continuationSeparator" w:id="0">
    <w:p w14:paraId="4213E2F0" w14:textId="77777777" w:rsidR="004940F8" w:rsidRDefault="0049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9AA3" w14:textId="77777777" w:rsidR="00FF7209" w:rsidRDefault="00022D68">
    <w:pPr>
      <w:pStyle w:val="Stopka"/>
      <w:tabs>
        <w:tab w:val="clear" w:pos="9072"/>
        <w:tab w:val="left" w:pos="2385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6B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BAD5" w14:textId="77777777" w:rsidR="004940F8" w:rsidRDefault="004940F8">
      <w:pPr>
        <w:spacing w:after="0" w:line="240" w:lineRule="auto"/>
      </w:pPr>
      <w:r>
        <w:separator/>
      </w:r>
    </w:p>
  </w:footnote>
  <w:footnote w:type="continuationSeparator" w:id="0">
    <w:p w14:paraId="64118449" w14:textId="77777777" w:rsidR="004940F8" w:rsidRDefault="0049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535" w14:textId="445D58A6" w:rsidR="00FF7209" w:rsidRPr="00C72AD9" w:rsidRDefault="00022D68">
    <w:pPr>
      <w:spacing w:after="0" w:line="240" w:lineRule="auto"/>
      <w:jc w:val="right"/>
      <w:rPr>
        <w:i/>
        <w:iCs/>
      </w:rPr>
    </w:pPr>
    <w:r w:rsidRPr="00C72AD9">
      <w:rPr>
        <w:i/>
        <w:iCs/>
        <w:noProof/>
        <w:sz w:val="24"/>
        <w:szCs w:val="24"/>
      </w:rPr>
      <w:drawing>
        <wp:anchor distT="152400" distB="152400" distL="152400" distR="152400" simplePos="0" relativeHeight="251658240" behindDoc="1" locked="0" layoutInCell="1" allowOverlap="1" wp14:anchorId="7BCB9537" wp14:editId="4C285105">
          <wp:simplePos x="0" y="0"/>
          <wp:positionH relativeFrom="page">
            <wp:posOffset>2115819</wp:posOffset>
          </wp:positionH>
          <wp:positionV relativeFrom="page">
            <wp:posOffset>581025</wp:posOffset>
          </wp:positionV>
          <wp:extent cx="3322321" cy="594360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2321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72AD9">
      <w:rPr>
        <w:i/>
        <w:iCs/>
        <w:sz w:val="24"/>
        <w:szCs w:val="24"/>
      </w:rPr>
      <w:t xml:space="preserve">Załącznik </w:t>
    </w:r>
    <w:r w:rsidR="00616C22" w:rsidRPr="00C72AD9">
      <w:rPr>
        <w:i/>
        <w:iCs/>
        <w:sz w:val="24"/>
        <w:szCs w:val="24"/>
      </w:rPr>
      <w:t xml:space="preserve">nr 2 </w:t>
    </w:r>
    <w:r w:rsidRPr="00C72AD9">
      <w:rPr>
        <w:i/>
        <w:iCs/>
        <w:sz w:val="24"/>
        <w:szCs w:val="24"/>
      </w:rPr>
      <w:t xml:space="preserve">do </w:t>
    </w:r>
    <w:r w:rsidR="00676EAB">
      <w:rPr>
        <w:i/>
        <w:iCs/>
        <w:sz w:val="24"/>
        <w:szCs w:val="24"/>
      </w:rPr>
      <w:t>u</w:t>
    </w:r>
    <w:r w:rsidRPr="00C72AD9">
      <w:rPr>
        <w:i/>
        <w:iCs/>
        <w:sz w:val="24"/>
        <w:szCs w:val="24"/>
      </w:rPr>
      <w:t xml:space="preserve">chwały nr </w:t>
    </w:r>
    <w:r w:rsidR="00676EAB">
      <w:rPr>
        <w:i/>
        <w:iCs/>
        <w:sz w:val="24"/>
        <w:szCs w:val="24"/>
      </w:rPr>
      <w:t>571</w:t>
    </w:r>
    <w:r w:rsidRPr="00C72AD9">
      <w:rPr>
        <w:i/>
        <w:iCs/>
        <w:sz w:val="24"/>
        <w:szCs w:val="24"/>
      </w:rPr>
      <w:t>/2</w:t>
    </w:r>
    <w:r w:rsidR="00212987" w:rsidRPr="00C72AD9">
      <w:rPr>
        <w:i/>
        <w:iCs/>
        <w:sz w:val="24"/>
        <w:szCs w:val="24"/>
      </w:rPr>
      <w:t>2</w:t>
    </w:r>
    <w:r w:rsidRPr="00C72AD9">
      <w:rPr>
        <w:i/>
        <w:iCs/>
        <w:sz w:val="24"/>
        <w:szCs w:val="24"/>
      </w:rPr>
      <w:t xml:space="preserve"> Zarządu </w:t>
    </w:r>
    <w:proofErr w:type="spellStart"/>
    <w:r w:rsidR="00C72AD9" w:rsidRPr="00C72AD9">
      <w:rPr>
        <w:i/>
        <w:iCs/>
        <w:sz w:val="24"/>
        <w:szCs w:val="24"/>
      </w:rPr>
      <w:t>WFOŚiGW</w:t>
    </w:r>
    <w:proofErr w:type="spellEnd"/>
    <w:r w:rsidR="00C72AD9" w:rsidRPr="00C72AD9">
      <w:rPr>
        <w:i/>
        <w:iCs/>
        <w:sz w:val="24"/>
        <w:szCs w:val="24"/>
      </w:rPr>
      <w:t xml:space="preserve"> w Toruniu </w:t>
    </w:r>
    <w:r w:rsidRPr="00C72AD9">
      <w:rPr>
        <w:i/>
        <w:iCs/>
        <w:sz w:val="24"/>
        <w:szCs w:val="24"/>
      </w:rPr>
      <w:t xml:space="preserve">z dnia </w:t>
    </w:r>
    <w:r w:rsidR="00676EAB">
      <w:rPr>
        <w:i/>
        <w:iCs/>
        <w:sz w:val="24"/>
        <w:szCs w:val="24"/>
      </w:rPr>
      <w:t>16</w:t>
    </w:r>
    <w:r w:rsidRPr="00C72AD9">
      <w:rPr>
        <w:i/>
        <w:iCs/>
        <w:sz w:val="24"/>
        <w:szCs w:val="24"/>
      </w:rPr>
      <w:t>.0</w:t>
    </w:r>
    <w:r w:rsidR="00212987" w:rsidRPr="00C72AD9">
      <w:rPr>
        <w:i/>
        <w:iCs/>
        <w:sz w:val="24"/>
        <w:szCs w:val="24"/>
      </w:rPr>
      <w:t>5</w:t>
    </w:r>
    <w:r w:rsidRPr="00C72AD9">
      <w:rPr>
        <w:i/>
        <w:iCs/>
        <w:sz w:val="24"/>
        <w:szCs w:val="24"/>
      </w:rPr>
      <w:t>.202</w:t>
    </w:r>
    <w:r w:rsidR="00212987" w:rsidRPr="00C72AD9">
      <w:rPr>
        <w:i/>
        <w:iCs/>
        <w:sz w:val="24"/>
        <w:szCs w:val="24"/>
      </w:rPr>
      <w:t>2</w:t>
    </w:r>
    <w:r w:rsidRPr="00C72AD9">
      <w:rPr>
        <w:i/>
        <w:iCs/>
        <w:sz w:val="24"/>
        <w:szCs w:val="24"/>
      </w:rPr>
      <w:t xml:space="preserve"> r</w:t>
    </w:r>
    <w:r w:rsidRPr="00C72AD9">
      <w:rPr>
        <w:i/>
        <w:iCs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4C"/>
    <w:multiLevelType w:val="hybridMultilevel"/>
    <w:tmpl w:val="9E2463CA"/>
    <w:numStyleLink w:val="Zaimportowanystyl11"/>
  </w:abstractNum>
  <w:abstractNum w:abstractNumId="1" w15:restartNumberingAfterBreak="0">
    <w:nsid w:val="08F71155"/>
    <w:multiLevelType w:val="hybridMultilevel"/>
    <w:tmpl w:val="60842AC6"/>
    <w:styleLink w:val="Zaimportowanystyl10"/>
    <w:lvl w:ilvl="0" w:tplc="726E4830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66192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05736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F49C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3CC052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47A10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82538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46CFE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0E970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A21A23"/>
    <w:multiLevelType w:val="hybridMultilevel"/>
    <w:tmpl w:val="C296665A"/>
    <w:styleLink w:val="Zaimportowanystyl4"/>
    <w:lvl w:ilvl="0" w:tplc="E20A1AAC">
      <w:start w:val="1"/>
      <w:numFmt w:val="lowerLetter"/>
      <w:lvlText w:val="%1."/>
      <w:lvlJc w:val="left"/>
      <w:pPr>
        <w:ind w:left="116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C6720">
      <w:start w:val="1"/>
      <w:numFmt w:val="lowerLetter"/>
      <w:lvlText w:val="%2."/>
      <w:lvlJc w:val="left"/>
      <w:pPr>
        <w:ind w:left="18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CDE6">
      <w:start w:val="1"/>
      <w:numFmt w:val="lowerRoman"/>
      <w:lvlText w:val="%3."/>
      <w:lvlJc w:val="left"/>
      <w:pPr>
        <w:ind w:left="260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EFED8">
      <w:start w:val="1"/>
      <w:numFmt w:val="decimal"/>
      <w:lvlText w:val="%4."/>
      <w:lvlJc w:val="left"/>
      <w:pPr>
        <w:ind w:left="332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AB8D6">
      <w:start w:val="1"/>
      <w:numFmt w:val="lowerLetter"/>
      <w:lvlText w:val="%5."/>
      <w:lvlJc w:val="left"/>
      <w:pPr>
        <w:ind w:left="404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85E1A">
      <w:start w:val="1"/>
      <w:numFmt w:val="lowerRoman"/>
      <w:lvlText w:val="%6."/>
      <w:lvlJc w:val="left"/>
      <w:pPr>
        <w:ind w:left="476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E172C">
      <w:start w:val="1"/>
      <w:numFmt w:val="decimal"/>
      <w:lvlText w:val="%7."/>
      <w:lvlJc w:val="left"/>
      <w:pPr>
        <w:ind w:left="54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C6844A">
      <w:start w:val="1"/>
      <w:numFmt w:val="lowerLetter"/>
      <w:lvlText w:val="%8."/>
      <w:lvlJc w:val="left"/>
      <w:pPr>
        <w:ind w:left="620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A450">
      <w:start w:val="1"/>
      <w:numFmt w:val="lowerRoman"/>
      <w:lvlText w:val="%9."/>
      <w:lvlJc w:val="left"/>
      <w:pPr>
        <w:ind w:left="692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1D502F"/>
    <w:multiLevelType w:val="hybridMultilevel"/>
    <w:tmpl w:val="26F284FC"/>
    <w:numStyleLink w:val="Zaimportowanystyl12"/>
  </w:abstractNum>
  <w:abstractNum w:abstractNumId="4" w15:restartNumberingAfterBreak="0">
    <w:nsid w:val="0F2C2B0B"/>
    <w:multiLevelType w:val="hybridMultilevel"/>
    <w:tmpl w:val="6F6884BA"/>
    <w:numStyleLink w:val="Zaimportowanystyl2"/>
  </w:abstractNum>
  <w:abstractNum w:abstractNumId="5" w15:restartNumberingAfterBreak="0">
    <w:nsid w:val="1BC5166C"/>
    <w:multiLevelType w:val="hybridMultilevel"/>
    <w:tmpl w:val="3BC08C22"/>
    <w:numStyleLink w:val="Zaimportowanystyl5"/>
  </w:abstractNum>
  <w:abstractNum w:abstractNumId="6" w15:restartNumberingAfterBreak="0">
    <w:nsid w:val="1C8377D2"/>
    <w:multiLevelType w:val="hybridMultilevel"/>
    <w:tmpl w:val="C296665A"/>
    <w:numStyleLink w:val="Zaimportowanystyl4"/>
  </w:abstractNum>
  <w:abstractNum w:abstractNumId="7" w15:restartNumberingAfterBreak="0">
    <w:nsid w:val="2368158B"/>
    <w:multiLevelType w:val="hybridMultilevel"/>
    <w:tmpl w:val="FBDA8224"/>
    <w:numStyleLink w:val="Zaimportowanystyl8"/>
  </w:abstractNum>
  <w:abstractNum w:abstractNumId="8" w15:restartNumberingAfterBreak="0">
    <w:nsid w:val="29A30D04"/>
    <w:multiLevelType w:val="hybridMultilevel"/>
    <w:tmpl w:val="FBDA8224"/>
    <w:styleLink w:val="Zaimportowanystyl8"/>
    <w:lvl w:ilvl="0" w:tplc="28FE09C0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003990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0DC68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09C08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9CDCA4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CFC62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6C7CA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05A10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0CE50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D40FDF"/>
    <w:multiLevelType w:val="hybridMultilevel"/>
    <w:tmpl w:val="E36412DE"/>
    <w:numStyleLink w:val="Zaimportowanystyl9"/>
  </w:abstractNum>
  <w:abstractNum w:abstractNumId="10" w15:restartNumberingAfterBreak="0">
    <w:nsid w:val="2CBF617F"/>
    <w:multiLevelType w:val="hybridMultilevel"/>
    <w:tmpl w:val="01D6B78C"/>
    <w:styleLink w:val="Zaimportowanystyl6"/>
    <w:lvl w:ilvl="0" w:tplc="1B6093FC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224F8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D681B0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E784E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AD5B0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AB6C6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4F284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6A526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AFEDA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5A830B0"/>
    <w:multiLevelType w:val="hybridMultilevel"/>
    <w:tmpl w:val="2BEEBDE8"/>
    <w:styleLink w:val="Zaimportowanystyl3"/>
    <w:lvl w:ilvl="0" w:tplc="11763406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FC63E8">
      <w:start w:val="1"/>
      <w:numFmt w:val="decimal"/>
      <w:lvlText w:val="%2."/>
      <w:lvlJc w:val="left"/>
      <w:pPr>
        <w:tabs>
          <w:tab w:val="left" w:pos="811"/>
        </w:tabs>
        <w:ind w:left="1469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2AC22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02A76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6EC78E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E7D7E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EBD46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AEBE2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E81BA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785251"/>
    <w:multiLevelType w:val="hybridMultilevel"/>
    <w:tmpl w:val="6F6884BA"/>
    <w:styleLink w:val="Zaimportowanystyl2"/>
    <w:lvl w:ilvl="0" w:tplc="62EC69AE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88FE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60950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81EF2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0C59D0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ECCB8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C657E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3873DC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A62BA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503FD5"/>
    <w:multiLevelType w:val="hybridMultilevel"/>
    <w:tmpl w:val="3BC08C22"/>
    <w:styleLink w:val="Zaimportowanystyl5"/>
    <w:lvl w:ilvl="0" w:tplc="82C08372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6B3D6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863916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2F926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052B0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72E4A6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6DE1A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EE9EA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5624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670493"/>
    <w:multiLevelType w:val="hybridMultilevel"/>
    <w:tmpl w:val="7A3A7AA6"/>
    <w:styleLink w:val="Zaimportowanystyl1"/>
    <w:lvl w:ilvl="0" w:tplc="BBF66F22">
      <w:start w:val="1"/>
      <w:numFmt w:val="upperRoman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99CDC42">
      <w:start w:val="1"/>
      <w:numFmt w:val="lowerLetter"/>
      <w:lvlText w:val="%2."/>
      <w:lvlJc w:val="left"/>
      <w:pPr>
        <w:ind w:left="117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EAE72">
      <w:start w:val="1"/>
      <w:numFmt w:val="lowerRoman"/>
      <w:lvlText w:val="%3."/>
      <w:lvlJc w:val="left"/>
      <w:pPr>
        <w:ind w:left="1894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48CF2">
      <w:start w:val="1"/>
      <w:numFmt w:val="decimal"/>
      <w:lvlText w:val="%4."/>
      <w:lvlJc w:val="left"/>
      <w:pPr>
        <w:ind w:left="261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C6E4E">
      <w:start w:val="1"/>
      <w:numFmt w:val="lowerLetter"/>
      <w:lvlText w:val="%5."/>
      <w:lvlJc w:val="left"/>
      <w:pPr>
        <w:ind w:left="333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B6EF4A">
      <w:start w:val="1"/>
      <w:numFmt w:val="lowerRoman"/>
      <w:lvlText w:val="%6."/>
      <w:lvlJc w:val="left"/>
      <w:pPr>
        <w:ind w:left="4054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F616C0">
      <w:start w:val="1"/>
      <w:numFmt w:val="decimal"/>
      <w:lvlText w:val="%7."/>
      <w:lvlJc w:val="left"/>
      <w:pPr>
        <w:ind w:left="477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C9F5C">
      <w:start w:val="1"/>
      <w:numFmt w:val="lowerLetter"/>
      <w:lvlText w:val="%8."/>
      <w:lvlJc w:val="left"/>
      <w:pPr>
        <w:ind w:left="549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809F4">
      <w:start w:val="1"/>
      <w:numFmt w:val="lowerRoman"/>
      <w:lvlText w:val="%9."/>
      <w:lvlJc w:val="left"/>
      <w:pPr>
        <w:ind w:left="6214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805387A"/>
    <w:multiLevelType w:val="hybridMultilevel"/>
    <w:tmpl w:val="60842AC6"/>
    <w:numStyleLink w:val="Zaimportowanystyl10"/>
  </w:abstractNum>
  <w:abstractNum w:abstractNumId="16" w15:restartNumberingAfterBreak="0">
    <w:nsid w:val="502F66A0"/>
    <w:multiLevelType w:val="hybridMultilevel"/>
    <w:tmpl w:val="C31C89F4"/>
    <w:styleLink w:val="Zaimportowanystyl7"/>
    <w:lvl w:ilvl="0" w:tplc="C652D7D0">
      <w:start w:val="1"/>
      <w:numFmt w:val="lowerLetter"/>
      <w:lvlText w:val="%1."/>
      <w:lvlJc w:val="left"/>
      <w:pPr>
        <w:ind w:left="116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690CA">
      <w:start w:val="1"/>
      <w:numFmt w:val="lowerLetter"/>
      <w:lvlText w:val="%2."/>
      <w:lvlJc w:val="left"/>
      <w:pPr>
        <w:ind w:left="18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AB6C2">
      <w:start w:val="1"/>
      <w:numFmt w:val="lowerRoman"/>
      <w:lvlText w:val="%3."/>
      <w:lvlJc w:val="left"/>
      <w:pPr>
        <w:ind w:left="260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6ECE0">
      <w:start w:val="1"/>
      <w:numFmt w:val="decimal"/>
      <w:lvlText w:val="%4."/>
      <w:lvlJc w:val="left"/>
      <w:pPr>
        <w:ind w:left="332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E51DC">
      <w:start w:val="1"/>
      <w:numFmt w:val="lowerLetter"/>
      <w:lvlText w:val="%5."/>
      <w:lvlJc w:val="left"/>
      <w:pPr>
        <w:ind w:left="404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528756">
      <w:start w:val="1"/>
      <w:numFmt w:val="lowerRoman"/>
      <w:lvlText w:val="%6."/>
      <w:lvlJc w:val="left"/>
      <w:pPr>
        <w:ind w:left="476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0E31A">
      <w:start w:val="1"/>
      <w:numFmt w:val="decimal"/>
      <w:lvlText w:val="%7."/>
      <w:lvlJc w:val="left"/>
      <w:pPr>
        <w:ind w:left="54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CC6A74">
      <w:start w:val="1"/>
      <w:numFmt w:val="lowerLetter"/>
      <w:lvlText w:val="%8."/>
      <w:lvlJc w:val="left"/>
      <w:pPr>
        <w:ind w:left="620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1C9818">
      <w:start w:val="1"/>
      <w:numFmt w:val="lowerRoman"/>
      <w:lvlText w:val="%9."/>
      <w:lvlJc w:val="left"/>
      <w:pPr>
        <w:ind w:left="692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AA53FAC"/>
    <w:multiLevelType w:val="hybridMultilevel"/>
    <w:tmpl w:val="C31C89F4"/>
    <w:numStyleLink w:val="Zaimportowanystyl7"/>
  </w:abstractNum>
  <w:abstractNum w:abstractNumId="18" w15:restartNumberingAfterBreak="0">
    <w:nsid w:val="635E60A5"/>
    <w:multiLevelType w:val="hybridMultilevel"/>
    <w:tmpl w:val="E36412DE"/>
    <w:styleLink w:val="Zaimportowanystyl9"/>
    <w:lvl w:ilvl="0" w:tplc="2CEE06D8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49E52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08114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4508C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8D75A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CEE76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D980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A8D3E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8658E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25412A"/>
    <w:multiLevelType w:val="hybridMultilevel"/>
    <w:tmpl w:val="7A3A7AA6"/>
    <w:numStyleLink w:val="Zaimportowanystyl1"/>
  </w:abstractNum>
  <w:abstractNum w:abstractNumId="20" w15:restartNumberingAfterBreak="0">
    <w:nsid w:val="6F863775"/>
    <w:multiLevelType w:val="hybridMultilevel"/>
    <w:tmpl w:val="2BEEBDE8"/>
    <w:numStyleLink w:val="Zaimportowanystyl3"/>
  </w:abstractNum>
  <w:abstractNum w:abstractNumId="21" w15:restartNumberingAfterBreak="0">
    <w:nsid w:val="73625053"/>
    <w:multiLevelType w:val="hybridMultilevel"/>
    <w:tmpl w:val="9E2463CA"/>
    <w:styleLink w:val="Zaimportowanystyl11"/>
    <w:lvl w:ilvl="0" w:tplc="A2B8D408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ECF69A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A82EB0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E1D78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D7C6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8753C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C07F8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05138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CAD90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F25FD4"/>
    <w:multiLevelType w:val="hybridMultilevel"/>
    <w:tmpl w:val="26F284FC"/>
    <w:styleLink w:val="Zaimportowanystyl12"/>
    <w:lvl w:ilvl="0" w:tplc="23EA18EE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87B50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457E2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708BE6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A9F4A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48B3A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D61F30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232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C568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4B04B2"/>
    <w:multiLevelType w:val="hybridMultilevel"/>
    <w:tmpl w:val="01D6B78C"/>
    <w:numStyleLink w:val="Zaimportowanystyl6"/>
  </w:abstractNum>
  <w:num w:numId="1" w16cid:durableId="573710597">
    <w:abstractNumId w:val="14"/>
  </w:num>
  <w:num w:numId="2" w16cid:durableId="559902394">
    <w:abstractNumId w:val="19"/>
  </w:num>
  <w:num w:numId="3" w16cid:durableId="1815102998">
    <w:abstractNumId w:val="12"/>
  </w:num>
  <w:num w:numId="4" w16cid:durableId="55705870">
    <w:abstractNumId w:val="4"/>
  </w:num>
  <w:num w:numId="5" w16cid:durableId="1050808648">
    <w:abstractNumId w:val="19"/>
    <w:lvlOverride w:ilvl="0">
      <w:startOverride w:val="2"/>
    </w:lvlOverride>
  </w:num>
  <w:num w:numId="6" w16cid:durableId="1196425893">
    <w:abstractNumId w:val="11"/>
  </w:num>
  <w:num w:numId="7" w16cid:durableId="643923449">
    <w:abstractNumId w:val="20"/>
  </w:num>
  <w:num w:numId="8" w16cid:durableId="1357731452">
    <w:abstractNumId w:val="2"/>
  </w:num>
  <w:num w:numId="9" w16cid:durableId="129133620">
    <w:abstractNumId w:val="6"/>
  </w:num>
  <w:num w:numId="10" w16cid:durableId="918102744">
    <w:abstractNumId w:val="20"/>
    <w:lvlOverride w:ilvl="0">
      <w:startOverride w:val="6"/>
    </w:lvlOverride>
  </w:num>
  <w:num w:numId="11" w16cid:durableId="394278731">
    <w:abstractNumId w:val="19"/>
    <w:lvlOverride w:ilvl="0">
      <w:startOverride w:val="3"/>
    </w:lvlOverride>
  </w:num>
  <w:num w:numId="12" w16cid:durableId="612327930">
    <w:abstractNumId w:val="13"/>
  </w:num>
  <w:num w:numId="13" w16cid:durableId="1889947586">
    <w:abstractNumId w:val="5"/>
  </w:num>
  <w:num w:numId="14" w16cid:durableId="585193454">
    <w:abstractNumId w:val="19"/>
    <w:lvlOverride w:ilvl="0">
      <w:startOverride w:val="4"/>
    </w:lvlOverride>
  </w:num>
  <w:num w:numId="15" w16cid:durableId="1639653734">
    <w:abstractNumId w:val="10"/>
  </w:num>
  <w:num w:numId="16" w16cid:durableId="396130110">
    <w:abstractNumId w:val="23"/>
  </w:num>
  <w:num w:numId="17" w16cid:durableId="183331058">
    <w:abstractNumId w:val="16"/>
  </w:num>
  <w:num w:numId="18" w16cid:durableId="1322587423">
    <w:abstractNumId w:val="17"/>
  </w:num>
  <w:num w:numId="19" w16cid:durableId="81874856">
    <w:abstractNumId w:val="23"/>
    <w:lvlOverride w:ilvl="0">
      <w:startOverride w:val="2"/>
    </w:lvlOverride>
  </w:num>
  <w:num w:numId="20" w16cid:durableId="1292979286">
    <w:abstractNumId w:val="19"/>
    <w:lvlOverride w:ilvl="0">
      <w:startOverride w:val="5"/>
    </w:lvlOverride>
  </w:num>
  <w:num w:numId="21" w16cid:durableId="1553033220">
    <w:abstractNumId w:val="8"/>
  </w:num>
  <w:num w:numId="22" w16cid:durableId="162208017">
    <w:abstractNumId w:val="7"/>
  </w:num>
  <w:num w:numId="23" w16cid:durableId="882865523">
    <w:abstractNumId w:val="19"/>
    <w:lvlOverride w:ilvl="0">
      <w:startOverride w:val="6"/>
    </w:lvlOverride>
  </w:num>
  <w:num w:numId="24" w16cid:durableId="1443957012">
    <w:abstractNumId w:val="18"/>
  </w:num>
  <w:num w:numId="25" w16cid:durableId="661540839">
    <w:abstractNumId w:val="9"/>
  </w:num>
  <w:num w:numId="26" w16cid:durableId="1575965423">
    <w:abstractNumId w:val="19"/>
    <w:lvlOverride w:ilvl="0">
      <w:startOverride w:val="7"/>
    </w:lvlOverride>
  </w:num>
  <w:num w:numId="27" w16cid:durableId="1193614296">
    <w:abstractNumId w:val="1"/>
  </w:num>
  <w:num w:numId="28" w16cid:durableId="1759447057">
    <w:abstractNumId w:val="15"/>
  </w:num>
  <w:num w:numId="29" w16cid:durableId="404033326">
    <w:abstractNumId w:val="19"/>
    <w:lvlOverride w:ilvl="0">
      <w:startOverride w:val="8"/>
    </w:lvlOverride>
  </w:num>
  <w:num w:numId="30" w16cid:durableId="1003557340">
    <w:abstractNumId w:val="21"/>
  </w:num>
  <w:num w:numId="31" w16cid:durableId="801000125">
    <w:abstractNumId w:val="0"/>
  </w:num>
  <w:num w:numId="32" w16cid:durableId="1012605793">
    <w:abstractNumId w:val="19"/>
    <w:lvlOverride w:ilvl="0">
      <w:startOverride w:val="9"/>
    </w:lvlOverride>
  </w:num>
  <w:num w:numId="33" w16cid:durableId="773283062">
    <w:abstractNumId w:val="22"/>
  </w:num>
  <w:num w:numId="34" w16cid:durableId="730466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09"/>
    <w:rsid w:val="00022D68"/>
    <w:rsid w:val="000473B0"/>
    <w:rsid w:val="000554DA"/>
    <w:rsid w:val="000900CA"/>
    <w:rsid w:val="001C4319"/>
    <w:rsid w:val="00212987"/>
    <w:rsid w:val="00346E92"/>
    <w:rsid w:val="00352350"/>
    <w:rsid w:val="00363912"/>
    <w:rsid w:val="003B077D"/>
    <w:rsid w:val="004940F8"/>
    <w:rsid w:val="004A1017"/>
    <w:rsid w:val="004A7AD0"/>
    <w:rsid w:val="004C2A73"/>
    <w:rsid w:val="004D437D"/>
    <w:rsid w:val="00504499"/>
    <w:rsid w:val="005675DD"/>
    <w:rsid w:val="00613015"/>
    <w:rsid w:val="00616C22"/>
    <w:rsid w:val="006677B0"/>
    <w:rsid w:val="00676EAB"/>
    <w:rsid w:val="0087369D"/>
    <w:rsid w:val="00913ABB"/>
    <w:rsid w:val="00955BAA"/>
    <w:rsid w:val="00A12FF4"/>
    <w:rsid w:val="00A65BAE"/>
    <w:rsid w:val="00A81816"/>
    <w:rsid w:val="00AC048E"/>
    <w:rsid w:val="00AE4E49"/>
    <w:rsid w:val="00AF35FD"/>
    <w:rsid w:val="00C72AD9"/>
    <w:rsid w:val="00C80D24"/>
    <w:rsid w:val="00C974CA"/>
    <w:rsid w:val="00D6690B"/>
    <w:rsid w:val="00E462DC"/>
    <w:rsid w:val="00ED6B1A"/>
    <w:rsid w:val="00F76D8E"/>
    <w:rsid w:val="00FC1AD3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8E2E"/>
  <w15:docId w15:val="{3FF54FEE-F649-47F2-92C7-1BDE8EB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30"/>
      </w:numPr>
    </w:pPr>
  </w:style>
  <w:style w:type="character" w:customStyle="1" w:styleId="Hyperlink1">
    <w:name w:val="Hyperlink.1"/>
    <w:basedOn w:val="Brak"/>
    <w:rPr>
      <w:u w:val="single"/>
      <w:shd w:val="clear" w:color="auto" w:fill="FFFFFF"/>
    </w:rPr>
  </w:style>
  <w:style w:type="numbering" w:customStyle="1" w:styleId="Zaimportowanystyl12">
    <w:name w:val="Zaimportowany styl 12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21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8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fosigw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fosigw.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Polański</dc:creator>
  <cp:lastModifiedBy>Praca Zdalna6</cp:lastModifiedBy>
  <cp:revision>2</cp:revision>
  <cp:lastPrinted>2022-04-28T07:57:00Z</cp:lastPrinted>
  <dcterms:created xsi:type="dcterms:W3CDTF">2022-05-17T06:51:00Z</dcterms:created>
  <dcterms:modified xsi:type="dcterms:W3CDTF">2022-05-17T06:51:00Z</dcterms:modified>
</cp:coreProperties>
</file>