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C408" w14:textId="01B5B7B7" w:rsidR="001A4A3F" w:rsidRPr="004D15A9" w:rsidRDefault="008C15A5" w:rsidP="00BE5A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46"/>
          <w:tab w:val="left" w:pos="9132"/>
        </w:tabs>
        <w:jc w:val="right"/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b/>
          <w:bCs/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D15A9">
        <w:rPr>
          <w:i/>
          <w:iCs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060E49D1" w14:textId="08B52498" w:rsidR="001A4A3F" w:rsidRPr="00BE5ACD" w:rsidRDefault="008C15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UCHWAŁA</w:t>
      </w:r>
      <w:r w:rsidR="00BE5ACD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NR  </w:t>
      </w:r>
      <w:r w:rsidR="00BE5ACD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844</w:t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/2</w:t>
      </w:r>
      <w:r w:rsidR="006A2907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6D328168" w14:textId="77777777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9B729C" w14:textId="77777777" w:rsidR="001A4A3F" w:rsidRPr="00BE5ACD" w:rsidRDefault="008C15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Zarządu Wojewódzkiego Funduszu Ochrony Środowiska</w:t>
      </w:r>
      <w:r w:rsidRPr="00BE5ACD">
        <w:rPr>
          <w:rFonts w:ascii="Arial Narrow" w:hAnsi="Arial Narrow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i Gospodarki Wodnej w Toruniu</w:t>
      </w:r>
    </w:p>
    <w:p w14:paraId="7788A003" w14:textId="7C8F6419" w:rsidR="001A4A3F" w:rsidRPr="00BE5ACD" w:rsidRDefault="008C15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 dnia</w:t>
      </w:r>
      <w:r w:rsidR="00BE5ACD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14</w:t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136B2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lipca</w:t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6A2907"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BE5ACD">
        <w:rPr>
          <w:rFonts w:ascii="Arial Narrow" w:hAnsi="Arial Narrow"/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 </w:t>
      </w:r>
    </w:p>
    <w:p w14:paraId="4F6F8F05" w14:textId="77777777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03E5AF" w14:textId="5EA75ED9" w:rsidR="004A27EC" w:rsidRPr="00BE5ACD" w:rsidRDefault="008C15A5" w:rsidP="004A27EC">
      <w:pPr>
        <w:pStyle w:val="Tytu"/>
        <w:spacing w:line="276" w:lineRule="auto"/>
        <w:jc w:val="both"/>
        <w:rPr>
          <w:szCs w:val="28"/>
        </w:rPr>
      </w:pPr>
      <w:r w:rsidRPr="00BE5ACD">
        <w:rPr>
          <w:szCs w:val="28"/>
        </w:rPr>
        <w:t xml:space="preserve">w sprawie </w:t>
      </w:r>
      <w:r w:rsidR="004A27EC" w:rsidRPr="00BE5ACD">
        <w:rPr>
          <w:szCs w:val="28"/>
        </w:rPr>
        <w:t>wprowadzenia</w:t>
      </w:r>
      <w:r w:rsidRPr="00BE5ACD">
        <w:rPr>
          <w:color w:val="000000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A27EC" w:rsidRPr="00BE5ACD">
        <w:rPr>
          <w:szCs w:val="28"/>
        </w:rPr>
        <w:t xml:space="preserve">zmian w przyjętych do stosowania dokumentach sporządzonych przez NFOŚiGW na potrzeby wspólnej realizacji Programu Priorytetowego Czyste Powietrze </w:t>
      </w:r>
    </w:p>
    <w:p w14:paraId="19CDAC4B" w14:textId="77777777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57684E" w14:textId="7E7909BF" w:rsidR="001A4A3F" w:rsidRPr="00BE5ACD" w:rsidRDefault="008C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ind w:firstLine="708"/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Na podstawie art. 400k ust.1 pkt 3 i 4 ustawy z 27 kwietnia 2001 roku Prawo ochrony środowiska  (t. j. Dz. U. z 202</w:t>
      </w:r>
      <w:r w:rsidR="0055236A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r., poz. 1</w:t>
      </w:r>
      <w:r w:rsidR="0055236A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973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 zm.) oraz § 2 ust. 1 Rozporządzenia Ministra Środowiska z dnia 13 grudnia 2017 r. w sprawie trybu działania organów wojewódzkich funduszy ochrony środowiska i gospodarki wodnej (Dz.U. 2017 r. poz. 2386 ze zm.),</w:t>
      </w:r>
    </w:p>
    <w:p w14:paraId="6E492E82" w14:textId="77777777" w:rsidR="001A4A3F" w:rsidRPr="00BE5ACD" w:rsidRDefault="001A4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8A1796" w14:textId="77777777" w:rsidR="001A4A3F" w:rsidRPr="00BE5ACD" w:rsidRDefault="008C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E5ACD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zważywszy</w:t>
      </w:r>
      <w:proofErr w:type="spellEnd"/>
      <w:r w:rsidRPr="00BE5ACD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BE5ACD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że</w:t>
      </w:r>
      <w:proofErr w:type="spellEnd"/>
      <w:r w:rsidRPr="00BE5ACD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4B77E54" w14:textId="77777777" w:rsidR="001A4A3F" w:rsidRPr="00BE5ACD" w:rsidRDefault="008C15A5">
      <w:pPr>
        <w:numPr>
          <w:ilvl w:val="0"/>
          <w:numId w:val="2"/>
        </w:numPr>
        <w:spacing w:before="120"/>
        <w:jc w:val="both"/>
        <w:rPr>
          <w:sz w:val="28"/>
          <w:szCs w:val="28"/>
          <w:lang w:val="pl-PL"/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dniach 7 czerwca 2018 r. oraz 20 listopada 2018 r. WFOŚiGW w Toruniu zawarł z NFOŚiGW porozumienia w sprawach realizacji Programu Priorytetowego Czyste Powietrze oraz podejmowania wspólnych działań informacyjnych i promocyjnych Programu oraz prowadzenia jednolitej polityki informacyjnej; </w:t>
      </w:r>
    </w:p>
    <w:p w14:paraId="7E763620" w14:textId="75BE4DDB" w:rsidR="001A4A3F" w:rsidRPr="00BE5ACD" w:rsidRDefault="008C15A5">
      <w:pPr>
        <w:numPr>
          <w:ilvl w:val="0"/>
          <w:numId w:val="2"/>
        </w:numPr>
        <w:spacing w:before="120"/>
        <w:jc w:val="both"/>
        <w:rPr>
          <w:sz w:val="28"/>
          <w:szCs w:val="28"/>
          <w:lang w:val="pl-PL"/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dniu 3 grudnia 2018 r. Rada Nadzorcza WFOŚiGW w Toruniu podjęła uchwałę nr 139/18 w sprawie zatwierdzenia warunków wspólnego finansowania </w:t>
      </w:r>
      <w:r w:rsid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z NFOŚiGW Programu Priorytetowego „Czyste Powietrze”;</w:t>
      </w:r>
    </w:p>
    <w:p w14:paraId="1807731F" w14:textId="77777777" w:rsidR="001A4A3F" w:rsidRPr="00BE5ACD" w:rsidRDefault="008C15A5">
      <w:pPr>
        <w:numPr>
          <w:ilvl w:val="0"/>
          <w:numId w:val="2"/>
        </w:numPr>
        <w:spacing w:before="120"/>
        <w:jc w:val="both"/>
        <w:rPr>
          <w:sz w:val="28"/>
          <w:szCs w:val="28"/>
          <w:lang w:val="pl-PL"/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 dniu 18 grudnia 2018 roku Zarząd WFOŚiGW zawarł z NFOŚiGW umowę udostępnienia środków nr 331/2018/WF/US z przeznaczeniem na udzielanie dotacji i wspólnej realizacji Programu Priorytetowego „Czyste Powietrze”;</w:t>
      </w:r>
    </w:p>
    <w:p w14:paraId="301252A4" w14:textId="20BDC212" w:rsidR="001A4A3F" w:rsidRPr="00BE5ACD" w:rsidRDefault="008C15A5">
      <w:pPr>
        <w:numPr>
          <w:ilvl w:val="0"/>
          <w:numId w:val="2"/>
        </w:numPr>
        <w:spacing w:before="120"/>
        <w:jc w:val="both"/>
        <w:rPr>
          <w:color w:val="auto"/>
          <w:sz w:val="28"/>
          <w:szCs w:val="28"/>
          <w:lang w:val="pl-PL"/>
        </w:rPr>
      </w:pPr>
      <w:r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 dniu 14.05.2020 r. Zarząd WFOŚiGW podjął uchwałę nr 465/20 w sprawie przyjęcia do stosowania dokumentów sporządzonych przez NFOŚiGW na potrzeby wspólnej realizacji Programu Priorytetowego Czyste Powietrze;</w:t>
      </w:r>
      <w:bookmarkStart w:id="0" w:name="_Hlk14949035"/>
    </w:p>
    <w:p w14:paraId="5520778C" w14:textId="153EEA5E" w:rsidR="00861E0E" w:rsidRPr="00BE5ACD" w:rsidRDefault="00861E0E" w:rsidP="00861E0E">
      <w:pPr>
        <w:numPr>
          <w:ilvl w:val="0"/>
          <w:numId w:val="2"/>
        </w:numPr>
        <w:spacing w:before="120"/>
        <w:jc w:val="both"/>
        <w:rPr>
          <w:sz w:val="28"/>
          <w:szCs w:val="28"/>
          <w:lang w:val="pl-PL"/>
        </w:rPr>
      </w:pPr>
      <w:r w:rsidRPr="00BE5ACD">
        <w:rPr>
          <w:sz w:val="28"/>
          <w:szCs w:val="28"/>
          <w:lang w:val="pl-PL"/>
        </w:rPr>
        <w:t xml:space="preserve">W dniu </w:t>
      </w:r>
      <w:r w:rsidR="00872141" w:rsidRPr="00BE5ACD">
        <w:rPr>
          <w:sz w:val="28"/>
          <w:szCs w:val="28"/>
          <w:lang w:val="pl-PL"/>
        </w:rPr>
        <w:t>11.07.2022</w:t>
      </w:r>
      <w:r w:rsidRPr="00BE5ACD">
        <w:rPr>
          <w:sz w:val="28"/>
          <w:szCs w:val="28"/>
          <w:lang w:val="pl-PL"/>
        </w:rPr>
        <w:t xml:space="preserve"> r. Zarząd NFOŚiGW przyjął uchwałą nr </w:t>
      </w:r>
      <w:r w:rsidR="00872141" w:rsidRPr="00BE5ACD">
        <w:rPr>
          <w:sz w:val="28"/>
          <w:szCs w:val="28"/>
          <w:lang w:val="pl-PL"/>
        </w:rPr>
        <w:t xml:space="preserve">A/46/1/2022 </w:t>
      </w:r>
      <w:r w:rsidRPr="00BE5ACD">
        <w:rPr>
          <w:sz w:val="28"/>
          <w:szCs w:val="28"/>
          <w:lang w:val="pl-PL"/>
        </w:rPr>
        <w:t>zmiany Programu Priorytetowego Czyste Powietrze</w:t>
      </w:r>
      <w:r w:rsidR="00F94E47" w:rsidRPr="00BE5ACD">
        <w:rPr>
          <w:sz w:val="28"/>
          <w:szCs w:val="28"/>
          <w:lang w:val="pl-PL"/>
        </w:rPr>
        <w:t xml:space="preserve"> i zmiany planu wdrożenia Programu Priorytetowego Czyste Powietrze,</w:t>
      </w:r>
    </w:p>
    <w:bookmarkEnd w:id="0"/>
    <w:p w14:paraId="59D51E4F" w14:textId="77777777" w:rsidR="001A4A3F" w:rsidRPr="00BE5ACD" w:rsidRDefault="001A4A3F">
      <w:pPr>
        <w:pStyle w:val="Akapitzlist"/>
        <w:rPr>
          <w:sz w:val="28"/>
          <w:szCs w:val="28"/>
          <w:lang w:val="pl-PL"/>
        </w:rPr>
      </w:pPr>
    </w:p>
    <w:p w14:paraId="5FF8A273" w14:textId="77777777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7D093D" w14:textId="77777777" w:rsidR="001A4A3F" w:rsidRPr="00BE5ACD" w:rsidRDefault="008C15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uchwala się, co następuje</w:t>
      </w:r>
    </w:p>
    <w:p w14:paraId="37D865D7" w14:textId="77777777" w:rsidR="001A4A3F" w:rsidRPr="00BE5ACD" w:rsidRDefault="001A4A3F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7CC8A" w14:textId="2A7F52DB" w:rsidR="001A4A3F" w:rsidRPr="00BE5ACD" w:rsidRDefault="008C15A5">
      <w:pPr>
        <w:spacing w:before="120" w:line="276" w:lineRule="auto"/>
        <w:jc w:val="both"/>
        <w:rPr>
          <w:sz w:val="28"/>
          <w:szCs w:val="28"/>
          <w:lang w:val="pl-PL"/>
        </w:rPr>
      </w:pPr>
      <w:r w:rsidRPr="00BE5ACD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§ 1.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92A92" w:rsidRPr="00A92A92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1.</w:t>
      </w:r>
      <w:r w:rsidR="00A92A92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Przyjmuje się</w:t>
      </w:r>
      <w:r w:rsidR="00865233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stosowania w ramach Programu Priorytetowego Czyste Powietrze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E1B50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następujące 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dokumenty</w:t>
      </w:r>
      <w:r w:rsidR="00EE1B50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wymienione w </w:t>
      </w:r>
      <w:r w:rsidR="00EE1B50" w:rsidRPr="004B01A9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 1 </w:t>
      </w:r>
      <w:r w:rsidR="00F66C60" w:rsidRPr="004B01A9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ust.</w:t>
      </w:r>
      <w:r w:rsidR="00EE1B50" w:rsidRPr="004B01A9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Start w:id="1" w:name="_Hlk108588230"/>
      <w:r w:rsidR="00872141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uchwał</w:t>
      </w:r>
      <w:r w:rsidR="00EE1B50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872141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nr </w:t>
      </w:r>
      <w:r w:rsidR="00872141" w:rsidRPr="00BE5ACD">
        <w:rPr>
          <w:sz w:val="28"/>
          <w:szCs w:val="28"/>
        </w:rPr>
        <w:t>A/46/1/2022</w:t>
      </w:r>
      <w:r w:rsidR="00EE1B50">
        <w:rPr>
          <w:sz w:val="28"/>
          <w:szCs w:val="28"/>
        </w:rPr>
        <w:t xml:space="preserve"> </w:t>
      </w:r>
      <w:r w:rsidRPr="00BE5ACD">
        <w:rPr>
          <w:sz w:val="28"/>
          <w:szCs w:val="28"/>
          <w:lang w:val="pl-PL"/>
        </w:rPr>
        <w:t>Zarządu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NFOŚiGW</w:t>
      </w:r>
      <w:r w:rsidRPr="00BE5ACD">
        <w:rPr>
          <w:sz w:val="28"/>
          <w:szCs w:val="28"/>
          <w:lang w:val="pl-PL"/>
        </w:rPr>
        <w:t xml:space="preserve"> z dn. </w:t>
      </w:r>
      <w:r w:rsidR="00872141" w:rsidRPr="00BE5ACD">
        <w:rPr>
          <w:sz w:val="28"/>
          <w:szCs w:val="28"/>
          <w:lang w:val="pl-PL"/>
        </w:rPr>
        <w:t xml:space="preserve">11.07.2022 </w:t>
      </w:r>
      <w:r w:rsidRPr="00BE5ACD">
        <w:rPr>
          <w:sz w:val="28"/>
          <w:szCs w:val="28"/>
          <w:lang w:val="pl-PL"/>
        </w:rPr>
        <w:t xml:space="preserve">r. </w:t>
      </w:r>
      <w:r w:rsidR="00EE1B50">
        <w:rPr>
          <w:sz w:val="28"/>
          <w:szCs w:val="28"/>
          <w:lang w:val="pl-PL"/>
        </w:rPr>
        <w:t xml:space="preserve">w sprawie przyjęcia zmiany programu </w:t>
      </w:r>
      <w:r w:rsidR="00EE1B50">
        <w:rPr>
          <w:sz w:val="28"/>
          <w:szCs w:val="28"/>
          <w:lang w:val="pl-PL"/>
        </w:rPr>
        <w:lastRenderedPageBreak/>
        <w:t>priorytetowego i zmiany planu wdrażania programu priorytetowego „Czyste Powietrze”:</w:t>
      </w:r>
    </w:p>
    <w:bookmarkEnd w:id="1"/>
    <w:p w14:paraId="2AB5A9DA" w14:textId="43AB1B0B" w:rsidR="00F66C60" w:rsidRPr="00F66C60" w:rsidRDefault="00B84E0A" w:rsidP="00F66C60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Program Priorytetowy Czyste Powietrze</w:t>
      </w:r>
      <w:r w:rsidR="00AC56E8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D100BD9" w14:textId="1BD896A0" w:rsidR="000E663F" w:rsidRPr="00BE5ACD" w:rsidRDefault="000E663F" w:rsidP="000E663F">
      <w:pPr>
        <w:pStyle w:val="Akapitzlist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bCs/>
          <w:sz w:val="28"/>
          <w:szCs w:val="28"/>
          <w:lang w:val="pl-PL"/>
        </w:rPr>
      </w:pPr>
      <w:r w:rsidRPr="00BE5ACD">
        <w:rPr>
          <w:bCs/>
          <w:sz w:val="28"/>
          <w:szCs w:val="28"/>
          <w:lang w:val="pl-PL"/>
        </w:rPr>
        <w:t>Załącznik nr 1 do Programu Priorytetowego Czyste Powietrze</w:t>
      </w:r>
      <w:r w:rsidR="00AC56E8">
        <w:rPr>
          <w:bCs/>
          <w:sz w:val="28"/>
          <w:szCs w:val="28"/>
          <w:lang w:val="pl-PL"/>
        </w:rPr>
        <w:t xml:space="preserve"> </w:t>
      </w:r>
      <w:r w:rsidRPr="00BE5ACD">
        <w:rPr>
          <w:bCs/>
          <w:color w:val="auto"/>
          <w:sz w:val="28"/>
          <w:szCs w:val="28"/>
          <w:lang w:val="pl-PL"/>
        </w:rPr>
        <w:t xml:space="preserve">- </w:t>
      </w:r>
      <w:r w:rsidRPr="00BE5ACD">
        <w:rPr>
          <w:bCs/>
          <w:sz w:val="28"/>
          <w:szCs w:val="28"/>
          <w:lang w:val="pl-PL"/>
        </w:rPr>
        <w:t xml:space="preserve">Łączenie dotacji </w:t>
      </w:r>
      <w:r w:rsidR="00B45A23" w:rsidRPr="00BE5ACD">
        <w:rPr>
          <w:bCs/>
          <w:sz w:val="28"/>
          <w:szCs w:val="28"/>
          <w:lang w:val="pl-PL"/>
        </w:rPr>
        <w:br/>
      </w:r>
      <w:r w:rsidRPr="00BE5ACD">
        <w:rPr>
          <w:bCs/>
          <w:sz w:val="28"/>
          <w:szCs w:val="28"/>
          <w:lang w:val="pl-PL"/>
        </w:rPr>
        <w:t>z termomodernizacyjną ulgą podatkową</w:t>
      </w:r>
      <w:r w:rsidR="00AC56E8">
        <w:rPr>
          <w:bCs/>
          <w:sz w:val="28"/>
          <w:szCs w:val="28"/>
          <w:lang w:val="pl-PL"/>
        </w:rPr>
        <w:t>,</w:t>
      </w:r>
    </w:p>
    <w:p w14:paraId="32E382A3" w14:textId="26335F37" w:rsidR="000E663F" w:rsidRPr="00BE5ACD" w:rsidRDefault="000E663F" w:rsidP="000E663F">
      <w:pPr>
        <w:pStyle w:val="Akapitzlist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bCs/>
          <w:sz w:val="28"/>
          <w:szCs w:val="28"/>
          <w:lang w:val="pl-PL"/>
        </w:rPr>
      </w:pPr>
      <w:r w:rsidRPr="00BE5ACD">
        <w:rPr>
          <w:bCs/>
          <w:sz w:val="28"/>
          <w:szCs w:val="28"/>
          <w:lang w:val="pl-PL"/>
        </w:rPr>
        <w:t>Załącznik nr 2 do Programu Priorytetowego Czyste Powietrze</w:t>
      </w:r>
      <w:r w:rsidR="00AC56E8">
        <w:rPr>
          <w:bCs/>
          <w:sz w:val="28"/>
          <w:szCs w:val="28"/>
          <w:lang w:val="pl-PL"/>
        </w:rPr>
        <w:t xml:space="preserve"> </w:t>
      </w:r>
      <w:r w:rsidRPr="00BE5ACD">
        <w:rPr>
          <w:bCs/>
          <w:sz w:val="28"/>
          <w:szCs w:val="28"/>
          <w:lang w:val="pl-PL"/>
        </w:rPr>
        <w:t>- Koszty kwalifikowane oraz maksymalny poziom dofinansowania dla Części 1) Programu dla Beneficjentów uprawnionych do podstawowego poziomu dofinansowania</w:t>
      </w:r>
      <w:r w:rsidR="00AC56E8">
        <w:rPr>
          <w:bCs/>
          <w:sz w:val="28"/>
          <w:szCs w:val="28"/>
          <w:lang w:val="pl-PL"/>
        </w:rPr>
        <w:t>,</w:t>
      </w:r>
    </w:p>
    <w:p w14:paraId="620F193A" w14:textId="0E10665B" w:rsidR="000E663F" w:rsidRPr="00BE5ACD" w:rsidRDefault="000E663F" w:rsidP="000E663F">
      <w:pPr>
        <w:pStyle w:val="Akapitzlist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bCs/>
          <w:sz w:val="28"/>
          <w:szCs w:val="28"/>
          <w:lang w:val="pl-PL"/>
        </w:rPr>
      </w:pPr>
      <w:r w:rsidRPr="00BE5ACD">
        <w:rPr>
          <w:bCs/>
          <w:sz w:val="28"/>
          <w:szCs w:val="28"/>
          <w:lang w:val="pl-PL"/>
        </w:rPr>
        <w:t>Załącznik nr 2a do Programu Priorytetowego Czyste Powietrze</w:t>
      </w:r>
      <w:r w:rsidR="00AC56E8">
        <w:rPr>
          <w:bCs/>
          <w:sz w:val="28"/>
          <w:szCs w:val="28"/>
          <w:lang w:val="pl-PL"/>
        </w:rPr>
        <w:t xml:space="preserve"> </w:t>
      </w:r>
      <w:r w:rsidRPr="00BE5ACD">
        <w:rPr>
          <w:bCs/>
          <w:sz w:val="28"/>
          <w:szCs w:val="28"/>
          <w:lang w:val="pl-PL"/>
        </w:rPr>
        <w:t>- Koszty kwalifikowane oraz maksymalny poziom dofinansowania dla Części 2) Programu dla Beneficjentów uprawnionych do podwyższonego poziomu dofinansowania</w:t>
      </w:r>
      <w:r w:rsidR="00AC56E8">
        <w:rPr>
          <w:bCs/>
          <w:sz w:val="28"/>
          <w:szCs w:val="28"/>
          <w:lang w:val="pl-PL"/>
        </w:rPr>
        <w:t>,</w:t>
      </w:r>
    </w:p>
    <w:p w14:paraId="00DE7F3C" w14:textId="5F174334" w:rsidR="00B84E0A" w:rsidRPr="00BE5ACD" w:rsidRDefault="000E663F" w:rsidP="004754B6">
      <w:pPr>
        <w:pStyle w:val="Akapitzlist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bCs/>
          <w:sz w:val="28"/>
          <w:szCs w:val="28"/>
          <w:lang w:val="pl-PL"/>
        </w:rPr>
        <w:t>Załącznik nr 2b do Programu Priorytetowego Czyste Powietrze</w:t>
      </w:r>
      <w:r w:rsidR="00AC56E8">
        <w:rPr>
          <w:bCs/>
          <w:sz w:val="28"/>
          <w:szCs w:val="28"/>
          <w:lang w:val="pl-PL"/>
        </w:rPr>
        <w:t xml:space="preserve"> </w:t>
      </w:r>
      <w:r w:rsidRPr="00BE5ACD">
        <w:rPr>
          <w:bCs/>
          <w:sz w:val="28"/>
          <w:szCs w:val="28"/>
          <w:lang w:val="pl-PL"/>
        </w:rPr>
        <w:t>- Koszty kwalifikowane oraz maksymalny poziom dofinansowania dla Części 3) Programu dla Beneficjentów uprawnionych do najwyższego poziomu dofinansowania</w:t>
      </w:r>
      <w:r w:rsidR="00B84E0A" w:rsidRPr="00BE5ACD">
        <w:rPr>
          <w:sz w:val="28"/>
          <w:szCs w:val="28"/>
          <w:lang w:val="pl-PL"/>
        </w:rPr>
        <w:t>,</w:t>
      </w:r>
    </w:p>
    <w:p w14:paraId="667FF6DE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Regulamin naboru wniosków o dofinansowanie przedsięwzięć w formie dotacji,</w:t>
      </w:r>
    </w:p>
    <w:p w14:paraId="562E9F1A" w14:textId="19CC65C2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 xml:space="preserve">Wzór wniosku o dofinansowanie w formie dotacji z prefinansowaniem </w:t>
      </w:r>
      <w:r w:rsidR="00BE5ACD">
        <w:rPr>
          <w:sz w:val="28"/>
          <w:szCs w:val="28"/>
        </w:rPr>
        <w:br/>
      </w:r>
      <w:r w:rsidRPr="00BE5ACD">
        <w:rPr>
          <w:sz w:val="28"/>
          <w:szCs w:val="28"/>
        </w:rPr>
        <w:t>w ramach Programu z załącznikami – załącznik do Regulaminu,</w:t>
      </w:r>
    </w:p>
    <w:p w14:paraId="559A9D55" w14:textId="03186F3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Instrukcja wypełni</w:t>
      </w:r>
      <w:r w:rsidR="003C717B">
        <w:rPr>
          <w:sz w:val="28"/>
          <w:szCs w:val="28"/>
        </w:rPr>
        <w:t>a</w:t>
      </w:r>
      <w:r w:rsidRPr="00BE5ACD">
        <w:rPr>
          <w:sz w:val="28"/>
          <w:szCs w:val="28"/>
        </w:rPr>
        <w:t xml:space="preserve">nia wniosku o dofinansowanie w formie dotacji </w:t>
      </w:r>
      <w:r w:rsidR="00BE5ACD">
        <w:rPr>
          <w:sz w:val="28"/>
          <w:szCs w:val="28"/>
        </w:rPr>
        <w:br/>
      </w:r>
      <w:r w:rsidRPr="00BE5ACD">
        <w:rPr>
          <w:sz w:val="28"/>
          <w:szCs w:val="28"/>
        </w:rPr>
        <w:t>z prefinansowaniem z załącznikami, dostępnego w serwisie GWD – załącznik do Regulaminu,</w:t>
      </w:r>
    </w:p>
    <w:p w14:paraId="2792AD82" w14:textId="043E5D71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 xml:space="preserve">Ogłoszenie o zmianie Programu, w zakresie udzielania dotacji </w:t>
      </w:r>
      <w:r w:rsidR="00BE5ACD">
        <w:rPr>
          <w:sz w:val="28"/>
          <w:szCs w:val="28"/>
        </w:rPr>
        <w:br/>
      </w:r>
      <w:r w:rsidRPr="00BE5ACD">
        <w:rPr>
          <w:sz w:val="28"/>
          <w:szCs w:val="28"/>
        </w:rPr>
        <w:t>z prefinansowaniem dla Beneficjentów Części 2) i Części 3) Programu – załącznik do Regulaminu,</w:t>
      </w:r>
    </w:p>
    <w:p w14:paraId="41170FB8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Wzór Pełnomocnictwa wraz z klauzulą informacyjną dotyczącą przetwarzania danych osobowych pełnomocnika Wnioskodawcy,</w:t>
      </w:r>
    </w:p>
    <w:p w14:paraId="2CC2E83A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Klauzula informacyjna dotycząca przetwarzania danych osobowych przez wfośigw dla osób występujących w imieniu Wykonawcy,</w:t>
      </w:r>
    </w:p>
    <w:p w14:paraId="4C53BF81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Wzór umowy pomiędzy Wnioskodawcą a Wykonawcą,</w:t>
      </w:r>
    </w:p>
    <w:p w14:paraId="43E687D0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Wzór wniosku o płatność,</w:t>
      </w:r>
    </w:p>
    <w:p w14:paraId="7DF50921" w14:textId="77777777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Instrukcja – Jak wypełnić i złożyć wniosek o płatność,</w:t>
      </w:r>
    </w:p>
    <w:p w14:paraId="081F1A32" w14:textId="4AD49358" w:rsidR="002565C4" w:rsidRPr="00BE5ACD" w:rsidRDefault="002565C4" w:rsidP="002565C4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Proces obsługi Programu – ścieżka wfośigw z załącznikami</w:t>
      </w:r>
      <w:r w:rsidR="00EF59C4" w:rsidRPr="00BE5ACD">
        <w:rPr>
          <w:sz w:val="28"/>
          <w:szCs w:val="28"/>
        </w:rPr>
        <w:t>,</w:t>
      </w:r>
    </w:p>
    <w:p w14:paraId="3F63B323" w14:textId="3470B870" w:rsidR="00D86377" w:rsidRPr="00AC56E8" w:rsidRDefault="00EF59C4" w:rsidP="00D86377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Lista sprawdzająca wniosek o dofinansowanie – załącznik nr 1 do Procesu obsługi</w:t>
      </w:r>
      <w:r w:rsidR="004F46C7" w:rsidRPr="00BE5ACD">
        <w:rPr>
          <w:sz w:val="28"/>
          <w:szCs w:val="28"/>
        </w:rPr>
        <w:t>,</w:t>
      </w:r>
    </w:p>
    <w:p w14:paraId="3755DACE" w14:textId="3B8E106A" w:rsidR="00EE1B50" w:rsidRPr="00AC56E8" w:rsidRDefault="00EF59C4" w:rsidP="00EE1B50">
      <w:pPr>
        <w:pStyle w:val="Akapitzlist"/>
        <w:numPr>
          <w:ilvl w:val="3"/>
          <w:numId w:val="9"/>
        </w:num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line="276" w:lineRule="auto"/>
        <w:ind w:left="0" w:firstLine="0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</w:rPr>
        <w:t>Lista sprawdzająca wniosek o płatność – załącznik nr 2 do Procesu obsługi.</w:t>
      </w:r>
    </w:p>
    <w:p w14:paraId="3B61ED0F" w14:textId="6CD65F8F" w:rsidR="00EE1B50" w:rsidRPr="00BE5ACD" w:rsidRDefault="00EE1B50" w:rsidP="00AC56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2.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Przyjęte dokumenty stanowią załączniki do niniejszej uchwały w kolejności</w:t>
      </w:r>
      <w:r w:rsidR="00A92A92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oznaczonej w </w:t>
      </w:r>
      <w:r w:rsidR="00F66C60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ust.</w:t>
      </w:r>
      <w:r w:rsidR="00A92A92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1.</w:t>
      </w:r>
    </w:p>
    <w:p w14:paraId="668C9CA2" w14:textId="77777777" w:rsidR="00EE1B50" w:rsidRPr="00EE1B50" w:rsidRDefault="00EE1B50" w:rsidP="00AC56E8"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5854D9" w14:textId="62349920" w:rsidR="001A4A3F" w:rsidRPr="00BE5ACD" w:rsidRDefault="008C15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jc w:val="both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 </w:t>
      </w:r>
      <w:r w:rsidR="00A92A92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BE5ACD"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Wykonanie uchwały powierza się Kierowni</w:t>
      </w:r>
      <w:r w:rsidR="00715C29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kowi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Działu </w:t>
      </w:r>
      <w:r w:rsidR="00715C29"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Obsługi Osób </w:t>
      </w:r>
      <w:r w:rsidR="0017554F" w:rsidRPr="00BE5ACD">
        <w:rPr>
          <w:bCs/>
          <w:sz w:val="28"/>
          <w:szCs w:val="28"/>
          <w:lang w:val="pl-PL"/>
        </w:rPr>
        <w:t>Fizycznych i Programów Ogólnopolskich</w:t>
      </w: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9BC0524" w14:textId="35E38108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jc w:val="both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0F0E71" w14:textId="0764C2F7" w:rsidR="001A4A3F" w:rsidRPr="00BE5ACD" w:rsidRDefault="008C15A5" w:rsidP="00BE5ACD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2" w:name="_Hlk108673117"/>
      <w:r w:rsidRPr="00BE5ACD">
        <w:rPr>
          <w:b/>
          <w:bCs/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§</w:t>
      </w:r>
      <w:bookmarkEnd w:id="2"/>
      <w:r w:rsidRPr="00BE5ACD">
        <w:rPr>
          <w:b/>
          <w:bCs/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A92A92">
        <w:rPr>
          <w:b/>
          <w:bCs/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865233" w:rsidRPr="00BE5ACD">
        <w:rPr>
          <w:b/>
          <w:bCs/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</w:t>
      </w:r>
      <w:r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Uchwała wchodzi w życie z dniem podjęci</w:t>
      </w:r>
      <w:r w:rsidR="00861E0E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mocą obowiązującą od dnia </w:t>
      </w:r>
      <w:r w:rsidR="00861E0E" w:rsidRPr="00BE5ACD">
        <w:rPr>
          <w:rFonts w:cs="Times New Roman"/>
          <w:color w:val="auto"/>
          <w:sz w:val="28"/>
          <w:szCs w:val="28"/>
          <w:lang w:val="pl-PL"/>
        </w:rPr>
        <w:t xml:space="preserve">ogłoszenia </w:t>
      </w:r>
      <w:r w:rsidR="003E2F04" w:rsidRPr="00BE5ACD">
        <w:rPr>
          <w:rFonts w:cs="Times New Roman"/>
          <w:color w:val="auto"/>
          <w:sz w:val="28"/>
          <w:szCs w:val="28"/>
          <w:lang w:val="pl-PL"/>
        </w:rPr>
        <w:t xml:space="preserve">wskazanego </w:t>
      </w:r>
      <w:r w:rsidR="001A1566" w:rsidRPr="00BE5ACD">
        <w:rPr>
          <w:rFonts w:cs="Times New Roman"/>
          <w:color w:val="auto"/>
          <w:sz w:val="28"/>
          <w:szCs w:val="28"/>
          <w:lang w:val="pl-PL"/>
        </w:rPr>
        <w:t xml:space="preserve">w </w:t>
      </w:r>
      <w:r w:rsidR="001A1566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decyzji Zastępcy Prezesa Zarządu NFOŚiGW Pana Pawła Mirowskiego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 dacie ogłoszenia zmiany </w:t>
      </w:r>
      <w:r w:rsidR="00800183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p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rogramu </w:t>
      </w:r>
      <w:r w:rsidR="00800183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p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riorytetowego </w:t>
      </w:r>
      <w:r w:rsidR="00800183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„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Czyste Powietrze</w:t>
      </w:r>
      <w:r w:rsidR="00800183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”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31A67033" w14:textId="233B2E5A" w:rsidR="00865233" w:rsidRPr="00BE5ACD" w:rsidRDefault="00BE5ACD" w:rsidP="00BE5ACD">
      <w:pPr>
        <w:pStyle w:val="Akapitzlis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ind w:left="0" w:firstLine="567"/>
        <w:jc w:val="both"/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E5ACD">
        <w:rPr>
          <w:b/>
          <w:bCs/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>2.</w:t>
      </w:r>
      <w:r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Wnioski o dofinansowanie złożone do daty ogłoszenia, o którym mowa </w:t>
      </w:r>
      <w:r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 </w:t>
      </w:r>
      <w:r w:rsidR="00003170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865233" w:rsidRPr="00BE5ACD">
        <w:rPr>
          <w:color w:val="auto"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ust. 1 rozpatrywane i realizowane są na warunkach dotychczasowego brzmienia Programu.</w:t>
      </w:r>
    </w:p>
    <w:p w14:paraId="1AA9DEE5" w14:textId="77777777" w:rsidR="001A4A3F" w:rsidRPr="00BE5ACD" w:rsidRDefault="008C15A5" w:rsidP="001712C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b/>
          <w:bCs/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ACD">
        <w:rPr>
          <w:sz w:val="28"/>
          <w:szCs w:val="28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90A4539" w14:textId="774A5763" w:rsidR="001A4A3F" w:rsidRPr="00BE5ACD" w:rsidRDefault="001A4A3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sz w:val="28"/>
          <w:szCs w:val="28"/>
          <w:lang w:val="pl-PL"/>
        </w:rPr>
      </w:pPr>
    </w:p>
    <w:sectPr w:rsidR="001A4A3F" w:rsidRPr="00BE5AC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6849" w14:textId="77777777" w:rsidR="00F566D6" w:rsidRDefault="00F566D6">
      <w:r>
        <w:separator/>
      </w:r>
    </w:p>
  </w:endnote>
  <w:endnote w:type="continuationSeparator" w:id="0">
    <w:p w14:paraId="5E832BB4" w14:textId="77777777" w:rsidR="00F566D6" w:rsidRDefault="00F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A0C" w14:textId="77777777" w:rsidR="001A4A3F" w:rsidRDefault="001A4A3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216F" w14:textId="77777777" w:rsidR="00F566D6" w:rsidRDefault="00F566D6">
      <w:r>
        <w:separator/>
      </w:r>
    </w:p>
  </w:footnote>
  <w:footnote w:type="continuationSeparator" w:id="0">
    <w:p w14:paraId="2808E395" w14:textId="77777777" w:rsidR="00F566D6" w:rsidRDefault="00F5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57BE" w14:textId="77777777" w:rsidR="001A4A3F" w:rsidRDefault="001A4A3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5E12"/>
    <w:multiLevelType w:val="hybridMultilevel"/>
    <w:tmpl w:val="4E4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6B55"/>
    <w:multiLevelType w:val="hybridMultilevel"/>
    <w:tmpl w:val="D9F63E16"/>
    <w:styleLink w:val="Zaimportowanystyl1"/>
    <w:lvl w:ilvl="0" w:tplc="2BBC57F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04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483F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E599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8B9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C6BE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E564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F6035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800B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42258C"/>
    <w:multiLevelType w:val="hybridMultilevel"/>
    <w:tmpl w:val="D9F63E16"/>
    <w:numStyleLink w:val="Zaimportowanystyl1"/>
  </w:abstractNum>
  <w:abstractNum w:abstractNumId="3" w15:restartNumberingAfterBreak="0">
    <w:nsid w:val="41C159FC"/>
    <w:multiLevelType w:val="hybridMultilevel"/>
    <w:tmpl w:val="C8CE3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D0D7A"/>
    <w:multiLevelType w:val="hybridMultilevel"/>
    <w:tmpl w:val="277C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59FE"/>
    <w:multiLevelType w:val="hybridMultilevel"/>
    <w:tmpl w:val="392A5F66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F7363"/>
    <w:multiLevelType w:val="hybridMultilevel"/>
    <w:tmpl w:val="C992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321E5"/>
    <w:multiLevelType w:val="hybridMultilevel"/>
    <w:tmpl w:val="FC8292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3576769">
    <w:abstractNumId w:val="1"/>
  </w:num>
  <w:num w:numId="2" w16cid:durableId="804350652">
    <w:abstractNumId w:val="2"/>
  </w:num>
  <w:num w:numId="3" w16cid:durableId="1022973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050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972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065564">
    <w:abstractNumId w:val="3"/>
  </w:num>
  <w:num w:numId="7" w16cid:durableId="1510364691">
    <w:abstractNumId w:val="0"/>
  </w:num>
  <w:num w:numId="8" w16cid:durableId="759839300">
    <w:abstractNumId w:val="6"/>
  </w:num>
  <w:num w:numId="9" w16cid:durableId="55301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3F"/>
    <w:rsid w:val="00003170"/>
    <w:rsid w:val="000E663F"/>
    <w:rsid w:val="001712CA"/>
    <w:rsid w:val="0017554F"/>
    <w:rsid w:val="001A1566"/>
    <w:rsid w:val="001A4A3F"/>
    <w:rsid w:val="002565C4"/>
    <w:rsid w:val="002B4CCC"/>
    <w:rsid w:val="002C16B0"/>
    <w:rsid w:val="003C717B"/>
    <w:rsid w:val="003E2F04"/>
    <w:rsid w:val="004136B2"/>
    <w:rsid w:val="004A27EC"/>
    <w:rsid w:val="004B01A9"/>
    <w:rsid w:val="004D15A9"/>
    <w:rsid w:val="004F46C7"/>
    <w:rsid w:val="0055236A"/>
    <w:rsid w:val="00604952"/>
    <w:rsid w:val="00685DFA"/>
    <w:rsid w:val="0069772B"/>
    <w:rsid w:val="006A2907"/>
    <w:rsid w:val="00715C29"/>
    <w:rsid w:val="007C705B"/>
    <w:rsid w:val="007D0C05"/>
    <w:rsid w:val="00800183"/>
    <w:rsid w:val="00805C99"/>
    <w:rsid w:val="0083433A"/>
    <w:rsid w:val="00861E0E"/>
    <w:rsid w:val="00865233"/>
    <w:rsid w:val="00872141"/>
    <w:rsid w:val="00874285"/>
    <w:rsid w:val="008C15A5"/>
    <w:rsid w:val="008C5D51"/>
    <w:rsid w:val="0092305A"/>
    <w:rsid w:val="00972B46"/>
    <w:rsid w:val="00A76951"/>
    <w:rsid w:val="00A92A92"/>
    <w:rsid w:val="00AC56E8"/>
    <w:rsid w:val="00AD5287"/>
    <w:rsid w:val="00B31E92"/>
    <w:rsid w:val="00B45A23"/>
    <w:rsid w:val="00B84E0A"/>
    <w:rsid w:val="00BB09AD"/>
    <w:rsid w:val="00BE5ACD"/>
    <w:rsid w:val="00D31636"/>
    <w:rsid w:val="00D86377"/>
    <w:rsid w:val="00D86A47"/>
    <w:rsid w:val="00DA7017"/>
    <w:rsid w:val="00E24208"/>
    <w:rsid w:val="00EE1B50"/>
    <w:rsid w:val="00EF59C4"/>
    <w:rsid w:val="00F566D6"/>
    <w:rsid w:val="00F66C60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A082"/>
  <w15:docId w15:val="{1889E319-B69F-4A18-A8F9-C51DCB50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ytu">
    <w:name w:val="Title"/>
    <w:basedOn w:val="Normalny"/>
    <w:link w:val="TytuZnak"/>
    <w:qFormat/>
    <w:rsid w:val="004A2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color w:val="auto"/>
      <w:sz w:val="28"/>
      <w:bdr w:val="none" w:sz="0" w:space="0" w:color="auto"/>
      <w:lang w:val="pl-PL"/>
    </w:rPr>
  </w:style>
  <w:style w:type="character" w:customStyle="1" w:styleId="TytuZnak">
    <w:name w:val="Tytuł Znak"/>
    <w:basedOn w:val="Domylnaczcionkaakapitu"/>
    <w:link w:val="Tytu"/>
    <w:rsid w:val="004A27EC"/>
    <w:rPr>
      <w:rFonts w:eastAsia="Times New Roman"/>
      <w:b/>
      <w:sz w:val="28"/>
      <w:szCs w:val="24"/>
      <w:bdr w:val="none" w:sz="0" w:space="0" w:color="auto"/>
    </w:rPr>
  </w:style>
  <w:style w:type="paragraph" w:customStyle="1" w:styleId="Default">
    <w:name w:val="Default"/>
    <w:rsid w:val="004A2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84E0A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Chełminiak</dc:creator>
  <cp:lastModifiedBy>Monika Dombrowska</cp:lastModifiedBy>
  <cp:revision>18</cp:revision>
  <cp:lastPrinted>2022-07-14T07:11:00Z</cp:lastPrinted>
  <dcterms:created xsi:type="dcterms:W3CDTF">2022-07-14T04:41:00Z</dcterms:created>
  <dcterms:modified xsi:type="dcterms:W3CDTF">2022-07-14T09:53:00Z</dcterms:modified>
</cp:coreProperties>
</file>